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FA0F5" w14:textId="77777777" w:rsidR="007876AE" w:rsidRPr="00DC4CC3" w:rsidRDefault="007876AE">
      <w:pPr>
        <w:pStyle w:val="TableofContentsTitle"/>
        <w:rPr>
          <w:rFonts w:cs="Arial"/>
        </w:rPr>
      </w:pPr>
      <w:r w:rsidRPr="00DC4CC3">
        <w:rPr>
          <w:rFonts w:cs="Arial"/>
        </w:rPr>
        <w:t>TABLE OF CONTENTS</w:t>
      </w:r>
    </w:p>
    <w:p w14:paraId="667FA0F6" w14:textId="77777777" w:rsidR="009A1C5F" w:rsidRDefault="00BF51E8">
      <w:pPr>
        <w:pStyle w:val="TOC1"/>
        <w:rPr>
          <w:rFonts w:asciiTheme="minorHAnsi" w:eastAsiaTheme="minorEastAsia" w:hAnsiTheme="minorHAnsi" w:cstheme="minorBidi"/>
          <w:caps w:val="0"/>
          <w:sz w:val="22"/>
          <w:szCs w:val="22"/>
        </w:rPr>
      </w:pPr>
      <w:r>
        <w:fldChar w:fldCharType="begin"/>
      </w:r>
      <w:r>
        <w:instrText xml:space="preserve"> TOC \o "1-3" \u </w:instrText>
      </w:r>
      <w:r>
        <w:fldChar w:fldCharType="separate"/>
      </w:r>
      <w:r w:rsidR="009A1C5F" w:rsidRPr="000B1CEC">
        <w:rPr>
          <w:rFonts w:cs="Times New Roman"/>
        </w:rPr>
        <w:t>1.0</w:t>
      </w:r>
      <w:r w:rsidR="009A1C5F">
        <w:rPr>
          <w:rFonts w:asciiTheme="minorHAnsi" w:eastAsiaTheme="minorEastAsia" w:hAnsiTheme="minorHAnsi" w:cstheme="minorBidi"/>
          <w:caps w:val="0"/>
          <w:sz w:val="22"/>
          <w:szCs w:val="22"/>
        </w:rPr>
        <w:tab/>
      </w:r>
      <w:r w:rsidR="009A1C5F">
        <w:t>PURPOSE</w:t>
      </w:r>
      <w:r w:rsidR="009A1C5F">
        <w:tab/>
      </w:r>
      <w:r w:rsidR="009A1C5F">
        <w:fldChar w:fldCharType="begin"/>
      </w:r>
      <w:r w:rsidR="009A1C5F">
        <w:instrText xml:space="preserve"> PAGEREF _Toc491136846 \h </w:instrText>
      </w:r>
      <w:r w:rsidR="009A1C5F">
        <w:fldChar w:fldCharType="separate"/>
      </w:r>
      <w:r w:rsidR="00014733">
        <w:t>1</w:t>
      </w:r>
      <w:r w:rsidR="009A1C5F">
        <w:fldChar w:fldCharType="end"/>
      </w:r>
    </w:p>
    <w:p w14:paraId="667FA0F7" w14:textId="77777777" w:rsidR="009A1C5F" w:rsidRDefault="009A1C5F">
      <w:pPr>
        <w:pStyle w:val="TOC1"/>
        <w:rPr>
          <w:rFonts w:asciiTheme="minorHAnsi" w:eastAsiaTheme="minorEastAsia" w:hAnsiTheme="minorHAnsi" w:cstheme="minorBidi"/>
          <w:caps w:val="0"/>
          <w:sz w:val="22"/>
          <w:szCs w:val="22"/>
        </w:rPr>
      </w:pPr>
      <w:r w:rsidRPr="000B1CEC">
        <w:rPr>
          <w:rFonts w:cs="Times New Roman"/>
        </w:rPr>
        <w:t>2.0</w:t>
      </w:r>
      <w:r>
        <w:rPr>
          <w:rFonts w:asciiTheme="minorHAnsi" w:eastAsiaTheme="minorEastAsia" w:hAnsiTheme="minorHAnsi" w:cstheme="minorBidi"/>
          <w:caps w:val="0"/>
          <w:sz w:val="22"/>
          <w:szCs w:val="22"/>
        </w:rPr>
        <w:tab/>
      </w:r>
      <w:r>
        <w:t>SCOPE</w:t>
      </w:r>
      <w:r>
        <w:tab/>
      </w:r>
      <w:r>
        <w:fldChar w:fldCharType="begin"/>
      </w:r>
      <w:r>
        <w:instrText xml:space="preserve"> PAGEREF _Toc491136847 \h </w:instrText>
      </w:r>
      <w:r>
        <w:fldChar w:fldCharType="separate"/>
      </w:r>
      <w:r w:rsidR="00014733">
        <w:t>1</w:t>
      </w:r>
      <w:r>
        <w:fldChar w:fldCharType="end"/>
      </w:r>
    </w:p>
    <w:p w14:paraId="667FA0F8" w14:textId="3C1E69BA" w:rsidR="009A1C5F" w:rsidRDefault="009A1C5F">
      <w:pPr>
        <w:pStyle w:val="TOC1"/>
        <w:rPr>
          <w:rFonts w:asciiTheme="minorHAnsi" w:eastAsiaTheme="minorEastAsia" w:hAnsiTheme="minorHAnsi" w:cstheme="minorBidi"/>
          <w:caps w:val="0"/>
          <w:sz w:val="22"/>
          <w:szCs w:val="22"/>
        </w:rPr>
      </w:pPr>
      <w:r w:rsidRPr="000B1CEC">
        <w:rPr>
          <w:rFonts w:cs="Times New Roman"/>
        </w:rPr>
        <w:t>3.0</w:t>
      </w:r>
      <w:r>
        <w:rPr>
          <w:rFonts w:asciiTheme="minorHAnsi" w:eastAsiaTheme="minorEastAsia" w:hAnsiTheme="minorHAnsi" w:cstheme="minorBidi"/>
          <w:caps w:val="0"/>
          <w:sz w:val="22"/>
          <w:szCs w:val="22"/>
        </w:rPr>
        <w:tab/>
      </w:r>
      <w:r>
        <w:t>reference documents</w:t>
      </w:r>
      <w:r>
        <w:tab/>
      </w:r>
      <w:r>
        <w:fldChar w:fldCharType="begin"/>
      </w:r>
      <w:r>
        <w:instrText xml:space="preserve"> PAGEREF _Toc491136848 \h </w:instrText>
      </w:r>
      <w:r>
        <w:fldChar w:fldCharType="separate"/>
      </w:r>
      <w:r w:rsidR="00014733">
        <w:t>1</w:t>
      </w:r>
      <w:r>
        <w:fldChar w:fldCharType="end"/>
      </w:r>
    </w:p>
    <w:p w14:paraId="667FA0F9" w14:textId="702724A1" w:rsidR="009A1C5F" w:rsidRDefault="009A1C5F">
      <w:pPr>
        <w:pStyle w:val="TOC1"/>
        <w:rPr>
          <w:rFonts w:asciiTheme="minorHAnsi" w:eastAsiaTheme="minorEastAsia" w:hAnsiTheme="minorHAnsi" w:cstheme="minorBidi"/>
          <w:caps w:val="0"/>
          <w:sz w:val="22"/>
          <w:szCs w:val="22"/>
        </w:rPr>
      </w:pPr>
      <w:r w:rsidRPr="000B1CEC">
        <w:rPr>
          <w:rFonts w:cs="Times New Roman"/>
        </w:rPr>
        <w:t>4.0</w:t>
      </w:r>
      <w:r>
        <w:rPr>
          <w:rFonts w:asciiTheme="minorHAnsi" w:eastAsiaTheme="minorEastAsia" w:hAnsiTheme="minorHAnsi" w:cstheme="minorBidi"/>
          <w:caps w:val="0"/>
          <w:sz w:val="22"/>
          <w:szCs w:val="22"/>
        </w:rPr>
        <w:tab/>
      </w:r>
      <w:r>
        <w:t>Definitions</w:t>
      </w:r>
      <w:r>
        <w:tab/>
      </w:r>
      <w:r>
        <w:fldChar w:fldCharType="begin"/>
      </w:r>
      <w:r>
        <w:instrText xml:space="preserve"> PAGEREF _Toc491136854 \h </w:instrText>
      </w:r>
      <w:r>
        <w:fldChar w:fldCharType="separate"/>
      </w:r>
      <w:r w:rsidR="00014733">
        <w:t>1</w:t>
      </w:r>
      <w:r>
        <w:fldChar w:fldCharType="end"/>
      </w:r>
    </w:p>
    <w:p w14:paraId="667FA0FA" w14:textId="77777777" w:rsidR="009A1C5F" w:rsidRDefault="009A1C5F">
      <w:pPr>
        <w:pStyle w:val="TOC1"/>
        <w:rPr>
          <w:rFonts w:asciiTheme="minorHAnsi" w:eastAsiaTheme="minorEastAsia" w:hAnsiTheme="minorHAnsi" w:cstheme="minorBidi"/>
          <w:caps w:val="0"/>
          <w:sz w:val="22"/>
          <w:szCs w:val="22"/>
        </w:rPr>
      </w:pPr>
      <w:r w:rsidRPr="000B1CEC">
        <w:rPr>
          <w:rFonts w:cs="Times New Roman"/>
        </w:rPr>
        <w:t>5.0</w:t>
      </w:r>
      <w:r>
        <w:rPr>
          <w:rFonts w:asciiTheme="minorHAnsi" w:eastAsiaTheme="minorEastAsia" w:hAnsiTheme="minorHAnsi" w:cstheme="minorBidi"/>
          <w:caps w:val="0"/>
          <w:sz w:val="22"/>
          <w:szCs w:val="22"/>
        </w:rPr>
        <w:tab/>
      </w:r>
      <w:r>
        <w:t>RequirementS</w:t>
      </w:r>
      <w:r>
        <w:tab/>
      </w:r>
      <w:r>
        <w:fldChar w:fldCharType="begin"/>
      </w:r>
      <w:r>
        <w:instrText xml:space="preserve"> PAGEREF _Toc491136855 \h </w:instrText>
      </w:r>
      <w:r>
        <w:fldChar w:fldCharType="separate"/>
      </w:r>
      <w:r w:rsidR="00014733">
        <w:t>2</w:t>
      </w:r>
      <w:r>
        <w:fldChar w:fldCharType="end"/>
      </w:r>
    </w:p>
    <w:p w14:paraId="667FA0FB" w14:textId="77777777" w:rsidR="009A1C5F" w:rsidRDefault="009A1C5F">
      <w:pPr>
        <w:pStyle w:val="TOC2"/>
        <w:rPr>
          <w:rFonts w:asciiTheme="minorHAnsi" w:eastAsiaTheme="minorEastAsia" w:hAnsiTheme="minorHAnsi" w:cstheme="minorBidi"/>
          <w:noProof/>
          <w:sz w:val="22"/>
          <w:szCs w:val="22"/>
        </w:rPr>
      </w:pPr>
      <w:r w:rsidRPr="000B1CEC">
        <w:rPr>
          <w:noProof/>
        </w:rPr>
        <w:t>5.1</w:t>
      </w:r>
      <w:r>
        <w:rPr>
          <w:rFonts w:asciiTheme="minorHAnsi" w:eastAsiaTheme="minorEastAsia" w:hAnsiTheme="minorHAnsi" w:cstheme="minorBidi"/>
          <w:noProof/>
          <w:sz w:val="22"/>
          <w:szCs w:val="22"/>
        </w:rPr>
        <w:tab/>
      </w:r>
      <w:r>
        <w:rPr>
          <w:noProof/>
        </w:rPr>
        <w:t>RESOURCES</w:t>
      </w:r>
      <w:r>
        <w:rPr>
          <w:noProof/>
        </w:rPr>
        <w:tab/>
      </w:r>
      <w:r>
        <w:rPr>
          <w:noProof/>
        </w:rPr>
        <w:fldChar w:fldCharType="begin"/>
      </w:r>
      <w:r>
        <w:rPr>
          <w:noProof/>
        </w:rPr>
        <w:instrText xml:space="preserve"> PAGEREF _Toc491136856 \h </w:instrText>
      </w:r>
      <w:r>
        <w:rPr>
          <w:noProof/>
        </w:rPr>
      </w:r>
      <w:r>
        <w:rPr>
          <w:noProof/>
        </w:rPr>
        <w:fldChar w:fldCharType="separate"/>
      </w:r>
      <w:r w:rsidR="00014733">
        <w:rPr>
          <w:noProof/>
        </w:rPr>
        <w:t>2</w:t>
      </w:r>
      <w:r>
        <w:rPr>
          <w:noProof/>
        </w:rPr>
        <w:fldChar w:fldCharType="end"/>
      </w:r>
    </w:p>
    <w:p w14:paraId="667FA0FC" w14:textId="77777777" w:rsidR="009A1C5F" w:rsidRDefault="009A1C5F">
      <w:pPr>
        <w:pStyle w:val="TOC2"/>
        <w:rPr>
          <w:rFonts w:asciiTheme="minorHAnsi" w:eastAsiaTheme="minorEastAsia" w:hAnsiTheme="minorHAnsi" w:cstheme="minorBidi"/>
          <w:noProof/>
          <w:sz w:val="22"/>
          <w:szCs w:val="22"/>
        </w:rPr>
      </w:pPr>
      <w:r w:rsidRPr="000B1CEC">
        <w:rPr>
          <w:noProof/>
        </w:rPr>
        <w:t>5.2</w:t>
      </w:r>
      <w:r>
        <w:rPr>
          <w:rFonts w:asciiTheme="minorHAnsi" w:eastAsiaTheme="minorEastAsia" w:hAnsiTheme="minorHAnsi" w:cstheme="minorBidi"/>
          <w:noProof/>
          <w:sz w:val="22"/>
          <w:szCs w:val="22"/>
        </w:rPr>
        <w:tab/>
      </w:r>
      <w:r>
        <w:rPr>
          <w:noProof/>
        </w:rPr>
        <w:t>COMPETENCE</w:t>
      </w:r>
      <w:r>
        <w:rPr>
          <w:noProof/>
        </w:rPr>
        <w:tab/>
      </w:r>
      <w:r>
        <w:rPr>
          <w:noProof/>
        </w:rPr>
        <w:fldChar w:fldCharType="begin"/>
      </w:r>
      <w:r>
        <w:rPr>
          <w:noProof/>
        </w:rPr>
        <w:instrText xml:space="preserve"> PAGEREF _Toc491136857 \h </w:instrText>
      </w:r>
      <w:r>
        <w:rPr>
          <w:noProof/>
        </w:rPr>
      </w:r>
      <w:r>
        <w:rPr>
          <w:noProof/>
        </w:rPr>
        <w:fldChar w:fldCharType="separate"/>
      </w:r>
      <w:r w:rsidR="00014733">
        <w:rPr>
          <w:noProof/>
        </w:rPr>
        <w:t>2</w:t>
      </w:r>
      <w:r>
        <w:rPr>
          <w:noProof/>
        </w:rPr>
        <w:fldChar w:fldCharType="end"/>
      </w:r>
    </w:p>
    <w:p w14:paraId="667FA0FD" w14:textId="77777777" w:rsidR="009A1C5F" w:rsidRDefault="009A1C5F">
      <w:pPr>
        <w:pStyle w:val="TOC2"/>
        <w:rPr>
          <w:rFonts w:asciiTheme="minorHAnsi" w:eastAsiaTheme="minorEastAsia" w:hAnsiTheme="minorHAnsi" w:cstheme="minorBidi"/>
          <w:noProof/>
          <w:sz w:val="22"/>
          <w:szCs w:val="22"/>
        </w:rPr>
      </w:pPr>
      <w:r w:rsidRPr="000B1CEC">
        <w:rPr>
          <w:noProof/>
        </w:rPr>
        <w:t>5.3</w:t>
      </w:r>
      <w:r>
        <w:rPr>
          <w:rFonts w:asciiTheme="minorHAnsi" w:eastAsiaTheme="minorEastAsia" w:hAnsiTheme="minorHAnsi" w:cstheme="minorBidi"/>
          <w:noProof/>
          <w:sz w:val="22"/>
          <w:szCs w:val="22"/>
        </w:rPr>
        <w:tab/>
      </w:r>
      <w:r>
        <w:rPr>
          <w:noProof/>
        </w:rPr>
        <w:t>AWARENESS</w:t>
      </w:r>
      <w:r>
        <w:rPr>
          <w:noProof/>
        </w:rPr>
        <w:tab/>
      </w:r>
      <w:r>
        <w:rPr>
          <w:noProof/>
        </w:rPr>
        <w:fldChar w:fldCharType="begin"/>
      </w:r>
      <w:r>
        <w:rPr>
          <w:noProof/>
        </w:rPr>
        <w:instrText xml:space="preserve"> PAGEREF _Toc491136859 \h </w:instrText>
      </w:r>
      <w:r>
        <w:rPr>
          <w:noProof/>
        </w:rPr>
      </w:r>
      <w:r>
        <w:rPr>
          <w:noProof/>
        </w:rPr>
        <w:fldChar w:fldCharType="separate"/>
      </w:r>
      <w:r w:rsidR="00014733">
        <w:rPr>
          <w:noProof/>
        </w:rPr>
        <w:t>2</w:t>
      </w:r>
      <w:r>
        <w:rPr>
          <w:noProof/>
        </w:rPr>
        <w:fldChar w:fldCharType="end"/>
      </w:r>
    </w:p>
    <w:p w14:paraId="667FA0FE" w14:textId="16716257" w:rsidR="009A1C5F" w:rsidRDefault="009A1C5F">
      <w:pPr>
        <w:pStyle w:val="TOC2"/>
        <w:rPr>
          <w:rFonts w:asciiTheme="minorHAnsi" w:eastAsiaTheme="minorEastAsia" w:hAnsiTheme="minorHAnsi" w:cstheme="minorBidi"/>
          <w:noProof/>
          <w:sz w:val="22"/>
          <w:szCs w:val="22"/>
        </w:rPr>
      </w:pPr>
      <w:r w:rsidRPr="000B1CEC">
        <w:rPr>
          <w:noProof/>
        </w:rPr>
        <w:t>5.4</w:t>
      </w:r>
      <w:r>
        <w:rPr>
          <w:rFonts w:asciiTheme="minorHAnsi" w:eastAsiaTheme="minorEastAsia" w:hAnsiTheme="minorHAnsi" w:cstheme="minorBidi"/>
          <w:noProof/>
          <w:sz w:val="22"/>
          <w:szCs w:val="22"/>
        </w:rPr>
        <w:tab/>
      </w:r>
      <w:r>
        <w:rPr>
          <w:noProof/>
        </w:rPr>
        <w:t>COMMUNICATION</w:t>
      </w:r>
      <w:r>
        <w:rPr>
          <w:noProof/>
        </w:rPr>
        <w:tab/>
      </w:r>
      <w:r>
        <w:rPr>
          <w:noProof/>
        </w:rPr>
        <w:fldChar w:fldCharType="begin"/>
      </w:r>
      <w:r>
        <w:rPr>
          <w:noProof/>
        </w:rPr>
        <w:instrText xml:space="preserve"> PAGEREF _Toc491136861 \h </w:instrText>
      </w:r>
      <w:r>
        <w:rPr>
          <w:noProof/>
        </w:rPr>
      </w:r>
      <w:r>
        <w:rPr>
          <w:noProof/>
        </w:rPr>
        <w:fldChar w:fldCharType="separate"/>
      </w:r>
      <w:r w:rsidR="00014733">
        <w:rPr>
          <w:noProof/>
        </w:rPr>
        <w:t>3</w:t>
      </w:r>
      <w:r>
        <w:rPr>
          <w:noProof/>
        </w:rPr>
        <w:fldChar w:fldCharType="end"/>
      </w:r>
    </w:p>
    <w:p w14:paraId="667FA0FF" w14:textId="584D1C22" w:rsidR="009A1C5F" w:rsidRDefault="009A1C5F" w:rsidP="009A1C5F">
      <w:pPr>
        <w:pStyle w:val="TOC2"/>
        <w:ind w:left="1814"/>
        <w:rPr>
          <w:rFonts w:asciiTheme="minorHAnsi" w:eastAsiaTheme="minorEastAsia" w:hAnsiTheme="minorHAnsi" w:cstheme="minorBidi"/>
          <w:noProof/>
          <w:sz w:val="22"/>
          <w:szCs w:val="22"/>
        </w:rPr>
      </w:pPr>
      <w:r w:rsidRPr="000B1CEC">
        <w:rPr>
          <w:noProof/>
        </w:rPr>
        <w:t>5.4.1</w:t>
      </w:r>
      <w:r>
        <w:rPr>
          <w:rFonts w:asciiTheme="minorHAnsi" w:eastAsiaTheme="minorEastAsia" w:hAnsiTheme="minorHAnsi" w:cstheme="minorBidi"/>
          <w:noProof/>
          <w:sz w:val="22"/>
          <w:szCs w:val="22"/>
        </w:rPr>
        <w:tab/>
      </w:r>
      <w:r>
        <w:rPr>
          <w:noProof/>
        </w:rPr>
        <w:t>General</w:t>
      </w:r>
      <w:r>
        <w:rPr>
          <w:noProof/>
        </w:rPr>
        <w:tab/>
      </w:r>
      <w:r>
        <w:rPr>
          <w:noProof/>
        </w:rPr>
        <w:fldChar w:fldCharType="begin"/>
      </w:r>
      <w:r>
        <w:rPr>
          <w:noProof/>
        </w:rPr>
        <w:instrText xml:space="preserve"> PAGEREF _Toc491136862 \h </w:instrText>
      </w:r>
      <w:r>
        <w:rPr>
          <w:noProof/>
        </w:rPr>
      </w:r>
      <w:r>
        <w:rPr>
          <w:noProof/>
        </w:rPr>
        <w:fldChar w:fldCharType="separate"/>
      </w:r>
      <w:r w:rsidR="00014733">
        <w:rPr>
          <w:noProof/>
        </w:rPr>
        <w:t>3</w:t>
      </w:r>
      <w:r>
        <w:rPr>
          <w:noProof/>
        </w:rPr>
        <w:fldChar w:fldCharType="end"/>
      </w:r>
    </w:p>
    <w:p w14:paraId="667FA100" w14:textId="77777777" w:rsidR="009A1C5F" w:rsidRDefault="009A1C5F" w:rsidP="009A1C5F">
      <w:pPr>
        <w:pStyle w:val="TOC2"/>
        <w:ind w:left="1814"/>
        <w:rPr>
          <w:rFonts w:asciiTheme="minorHAnsi" w:eastAsiaTheme="minorEastAsia" w:hAnsiTheme="minorHAnsi" w:cstheme="minorBidi"/>
          <w:noProof/>
          <w:sz w:val="22"/>
          <w:szCs w:val="22"/>
        </w:rPr>
      </w:pPr>
      <w:r w:rsidRPr="000B1CEC">
        <w:rPr>
          <w:noProof/>
        </w:rPr>
        <w:t>5.4.2</w:t>
      </w:r>
      <w:r>
        <w:rPr>
          <w:rFonts w:asciiTheme="minorHAnsi" w:eastAsiaTheme="minorEastAsia" w:hAnsiTheme="minorHAnsi" w:cstheme="minorBidi"/>
          <w:noProof/>
          <w:sz w:val="22"/>
          <w:szCs w:val="22"/>
        </w:rPr>
        <w:tab/>
      </w:r>
      <w:r>
        <w:rPr>
          <w:noProof/>
        </w:rPr>
        <w:t>Internal Communications</w:t>
      </w:r>
      <w:r>
        <w:rPr>
          <w:noProof/>
        </w:rPr>
        <w:tab/>
      </w:r>
      <w:r>
        <w:rPr>
          <w:noProof/>
        </w:rPr>
        <w:fldChar w:fldCharType="begin"/>
      </w:r>
      <w:r>
        <w:rPr>
          <w:noProof/>
        </w:rPr>
        <w:instrText xml:space="preserve"> PAGEREF _Toc491136867 \h </w:instrText>
      </w:r>
      <w:r>
        <w:rPr>
          <w:noProof/>
        </w:rPr>
      </w:r>
      <w:r>
        <w:rPr>
          <w:noProof/>
        </w:rPr>
        <w:fldChar w:fldCharType="separate"/>
      </w:r>
      <w:r w:rsidR="00014733">
        <w:rPr>
          <w:noProof/>
        </w:rPr>
        <w:t>3</w:t>
      </w:r>
      <w:r>
        <w:rPr>
          <w:noProof/>
        </w:rPr>
        <w:fldChar w:fldCharType="end"/>
      </w:r>
    </w:p>
    <w:p w14:paraId="667FA101" w14:textId="213D32F3" w:rsidR="009A1C5F" w:rsidRDefault="009A1C5F" w:rsidP="009A1C5F">
      <w:pPr>
        <w:pStyle w:val="TOC2"/>
        <w:ind w:left="1814"/>
        <w:rPr>
          <w:rFonts w:asciiTheme="minorHAnsi" w:eastAsiaTheme="minorEastAsia" w:hAnsiTheme="minorHAnsi" w:cstheme="minorBidi"/>
          <w:noProof/>
          <w:sz w:val="22"/>
          <w:szCs w:val="22"/>
        </w:rPr>
      </w:pPr>
      <w:r w:rsidRPr="000B1CEC">
        <w:rPr>
          <w:noProof/>
        </w:rPr>
        <w:t>5.4.3</w:t>
      </w:r>
      <w:r>
        <w:rPr>
          <w:rFonts w:asciiTheme="minorHAnsi" w:eastAsiaTheme="minorEastAsia" w:hAnsiTheme="minorHAnsi" w:cstheme="minorBidi"/>
          <w:noProof/>
          <w:sz w:val="22"/>
          <w:szCs w:val="22"/>
        </w:rPr>
        <w:tab/>
      </w:r>
      <w:r>
        <w:rPr>
          <w:noProof/>
        </w:rPr>
        <w:t>External Communications</w:t>
      </w:r>
      <w:r>
        <w:rPr>
          <w:noProof/>
        </w:rPr>
        <w:tab/>
      </w:r>
      <w:r>
        <w:rPr>
          <w:noProof/>
        </w:rPr>
        <w:fldChar w:fldCharType="begin"/>
      </w:r>
      <w:r>
        <w:rPr>
          <w:noProof/>
        </w:rPr>
        <w:instrText xml:space="preserve"> PAGEREF _Toc491136868 \h </w:instrText>
      </w:r>
      <w:r>
        <w:rPr>
          <w:noProof/>
        </w:rPr>
      </w:r>
      <w:r>
        <w:rPr>
          <w:noProof/>
        </w:rPr>
        <w:fldChar w:fldCharType="separate"/>
      </w:r>
      <w:r w:rsidR="00014733">
        <w:rPr>
          <w:noProof/>
        </w:rPr>
        <w:t>4</w:t>
      </w:r>
      <w:r>
        <w:rPr>
          <w:noProof/>
        </w:rPr>
        <w:fldChar w:fldCharType="end"/>
      </w:r>
    </w:p>
    <w:p w14:paraId="667FA102" w14:textId="38E0CF7F" w:rsidR="009A1C5F" w:rsidRDefault="009A1C5F" w:rsidP="009A1C5F">
      <w:pPr>
        <w:pStyle w:val="TOC2"/>
        <w:ind w:left="1814"/>
        <w:rPr>
          <w:rFonts w:asciiTheme="minorHAnsi" w:eastAsiaTheme="minorEastAsia" w:hAnsiTheme="minorHAnsi" w:cstheme="minorBidi"/>
          <w:noProof/>
          <w:sz w:val="22"/>
          <w:szCs w:val="22"/>
        </w:rPr>
      </w:pPr>
      <w:r w:rsidRPr="000B1CEC">
        <w:rPr>
          <w:noProof/>
        </w:rPr>
        <w:t>5.4.4</w:t>
      </w:r>
      <w:r>
        <w:rPr>
          <w:rFonts w:asciiTheme="minorHAnsi" w:eastAsiaTheme="minorEastAsia" w:hAnsiTheme="minorHAnsi" w:cstheme="minorBidi"/>
          <w:noProof/>
          <w:sz w:val="22"/>
          <w:szCs w:val="22"/>
        </w:rPr>
        <w:tab/>
      </w:r>
      <w:r>
        <w:rPr>
          <w:noProof/>
        </w:rPr>
        <w:t>Site-Level External Communications</w:t>
      </w:r>
      <w:r>
        <w:rPr>
          <w:noProof/>
        </w:rPr>
        <w:tab/>
      </w:r>
      <w:r>
        <w:rPr>
          <w:noProof/>
        </w:rPr>
        <w:fldChar w:fldCharType="begin"/>
      </w:r>
      <w:r>
        <w:rPr>
          <w:noProof/>
        </w:rPr>
        <w:instrText xml:space="preserve"> PAGEREF _Toc491136869 \h </w:instrText>
      </w:r>
      <w:r>
        <w:rPr>
          <w:noProof/>
        </w:rPr>
      </w:r>
      <w:r>
        <w:rPr>
          <w:noProof/>
        </w:rPr>
        <w:fldChar w:fldCharType="separate"/>
      </w:r>
      <w:r w:rsidR="00014733">
        <w:rPr>
          <w:noProof/>
        </w:rPr>
        <w:t>4</w:t>
      </w:r>
      <w:r>
        <w:rPr>
          <w:noProof/>
        </w:rPr>
        <w:fldChar w:fldCharType="end"/>
      </w:r>
    </w:p>
    <w:p w14:paraId="667FA103" w14:textId="302896A1" w:rsidR="009A1C5F" w:rsidRDefault="009A1C5F" w:rsidP="009A1C5F">
      <w:pPr>
        <w:pStyle w:val="TOC2"/>
        <w:ind w:left="1814"/>
        <w:rPr>
          <w:rFonts w:asciiTheme="minorHAnsi" w:eastAsiaTheme="minorEastAsia" w:hAnsiTheme="minorHAnsi" w:cstheme="minorBidi"/>
          <w:noProof/>
          <w:sz w:val="22"/>
          <w:szCs w:val="22"/>
        </w:rPr>
      </w:pPr>
      <w:r w:rsidRPr="000B1CEC">
        <w:rPr>
          <w:noProof/>
        </w:rPr>
        <w:t>5.4.5</w:t>
      </w:r>
      <w:r>
        <w:rPr>
          <w:rFonts w:asciiTheme="minorHAnsi" w:eastAsiaTheme="minorEastAsia" w:hAnsiTheme="minorHAnsi" w:cstheme="minorBidi"/>
          <w:noProof/>
          <w:sz w:val="22"/>
          <w:szCs w:val="22"/>
        </w:rPr>
        <w:tab/>
      </w:r>
      <w:r>
        <w:rPr>
          <w:noProof/>
        </w:rPr>
        <w:t>Corporate-Level External Communications</w:t>
      </w:r>
      <w:r>
        <w:rPr>
          <w:noProof/>
        </w:rPr>
        <w:tab/>
      </w:r>
      <w:r>
        <w:rPr>
          <w:noProof/>
        </w:rPr>
        <w:fldChar w:fldCharType="begin"/>
      </w:r>
      <w:r>
        <w:rPr>
          <w:noProof/>
        </w:rPr>
        <w:instrText xml:space="preserve"> PAGEREF _Toc491136870 \h </w:instrText>
      </w:r>
      <w:r>
        <w:rPr>
          <w:noProof/>
        </w:rPr>
      </w:r>
      <w:r>
        <w:rPr>
          <w:noProof/>
        </w:rPr>
        <w:fldChar w:fldCharType="separate"/>
      </w:r>
      <w:r w:rsidR="00014733">
        <w:rPr>
          <w:noProof/>
        </w:rPr>
        <w:t>4</w:t>
      </w:r>
      <w:r>
        <w:rPr>
          <w:noProof/>
        </w:rPr>
        <w:fldChar w:fldCharType="end"/>
      </w:r>
    </w:p>
    <w:p w14:paraId="667FA104" w14:textId="77777777" w:rsidR="009A1C5F" w:rsidRDefault="009A1C5F" w:rsidP="009A1C5F">
      <w:pPr>
        <w:pStyle w:val="TOC2"/>
        <w:ind w:left="1814"/>
        <w:rPr>
          <w:rFonts w:asciiTheme="minorHAnsi" w:eastAsiaTheme="minorEastAsia" w:hAnsiTheme="minorHAnsi" w:cstheme="minorBidi"/>
          <w:noProof/>
          <w:sz w:val="22"/>
          <w:szCs w:val="22"/>
        </w:rPr>
      </w:pPr>
      <w:r w:rsidRPr="000B1CEC">
        <w:rPr>
          <w:noProof/>
        </w:rPr>
        <w:t>5.4.6</w:t>
      </w:r>
      <w:r>
        <w:rPr>
          <w:rFonts w:asciiTheme="minorHAnsi" w:eastAsiaTheme="minorEastAsia" w:hAnsiTheme="minorHAnsi" w:cstheme="minorBidi"/>
          <w:noProof/>
          <w:sz w:val="22"/>
          <w:szCs w:val="22"/>
        </w:rPr>
        <w:tab/>
      </w:r>
      <w:r>
        <w:rPr>
          <w:noProof/>
        </w:rPr>
        <w:t>Outgoing Communications</w:t>
      </w:r>
      <w:r>
        <w:rPr>
          <w:noProof/>
        </w:rPr>
        <w:tab/>
      </w:r>
      <w:r>
        <w:rPr>
          <w:noProof/>
        </w:rPr>
        <w:fldChar w:fldCharType="begin"/>
      </w:r>
      <w:r>
        <w:rPr>
          <w:noProof/>
        </w:rPr>
        <w:instrText xml:space="preserve"> PAGEREF _Toc491136871 \h </w:instrText>
      </w:r>
      <w:r>
        <w:rPr>
          <w:noProof/>
        </w:rPr>
      </w:r>
      <w:r>
        <w:rPr>
          <w:noProof/>
        </w:rPr>
        <w:fldChar w:fldCharType="separate"/>
      </w:r>
      <w:r w:rsidR="00014733">
        <w:rPr>
          <w:noProof/>
        </w:rPr>
        <w:t>4</w:t>
      </w:r>
      <w:r>
        <w:rPr>
          <w:noProof/>
        </w:rPr>
        <w:fldChar w:fldCharType="end"/>
      </w:r>
    </w:p>
    <w:p w14:paraId="667FA105" w14:textId="77777777" w:rsidR="009A1C5F" w:rsidRDefault="009A1C5F">
      <w:pPr>
        <w:pStyle w:val="TOC2"/>
        <w:rPr>
          <w:rFonts w:asciiTheme="minorHAnsi" w:eastAsiaTheme="minorEastAsia" w:hAnsiTheme="minorHAnsi" w:cstheme="minorBidi"/>
          <w:noProof/>
          <w:sz w:val="22"/>
          <w:szCs w:val="22"/>
        </w:rPr>
      </w:pPr>
      <w:r w:rsidRPr="000B1CEC">
        <w:rPr>
          <w:noProof/>
        </w:rPr>
        <w:t>5.5</w:t>
      </w:r>
      <w:r>
        <w:rPr>
          <w:rFonts w:asciiTheme="minorHAnsi" w:eastAsiaTheme="minorEastAsia" w:hAnsiTheme="minorHAnsi" w:cstheme="minorBidi"/>
          <w:noProof/>
          <w:sz w:val="22"/>
          <w:szCs w:val="22"/>
        </w:rPr>
        <w:tab/>
      </w:r>
      <w:r>
        <w:rPr>
          <w:noProof/>
        </w:rPr>
        <w:t>DOCUMENTED INFORMATION</w:t>
      </w:r>
      <w:r>
        <w:rPr>
          <w:noProof/>
        </w:rPr>
        <w:tab/>
      </w:r>
      <w:r>
        <w:rPr>
          <w:noProof/>
        </w:rPr>
        <w:fldChar w:fldCharType="begin"/>
      </w:r>
      <w:r>
        <w:rPr>
          <w:noProof/>
        </w:rPr>
        <w:instrText xml:space="preserve"> PAGEREF _Toc491136872 \h </w:instrText>
      </w:r>
      <w:r>
        <w:rPr>
          <w:noProof/>
        </w:rPr>
      </w:r>
      <w:r>
        <w:rPr>
          <w:noProof/>
        </w:rPr>
        <w:fldChar w:fldCharType="separate"/>
      </w:r>
      <w:r w:rsidR="00014733">
        <w:rPr>
          <w:noProof/>
        </w:rPr>
        <w:t>4</w:t>
      </w:r>
      <w:r>
        <w:rPr>
          <w:noProof/>
        </w:rPr>
        <w:fldChar w:fldCharType="end"/>
      </w:r>
    </w:p>
    <w:p w14:paraId="667FA106" w14:textId="77777777" w:rsidR="009A1C5F" w:rsidRDefault="009A1C5F" w:rsidP="009A1C5F">
      <w:pPr>
        <w:pStyle w:val="TOC2"/>
        <w:ind w:left="1814"/>
        <w:rPr>
          <w:rFonts w:asciiTheme="minorHAnsi" w:eastAsiaTheme="minorEastAsia" w:hAnsiTheme="minorHAnsi" w:cstheme="minorBidi"/>
          <w:noProof/>
          <w:sz w:val="22"/>
          <w:szCs w:val="22"/>
        </w:rPr>
      </w:pPr>
      <w:r w:rsidRPr="000B1CEC">
        <w:rPr>
          <w:noProof/>
        </w:rPr>
        <w:t>5.5.1</w:t>
      </w:r>
      <w:r>
        <w:rPr>
          <w:rFonts w:asciiTheme="minorHAnsi" w:eastAsiaTheme="minorEastAsia" w:hAnsiTheme="minorHAnsi" w:cstheme="minorBidi"/>
          <w:noProof/>
          <w:sz w:val="22"/>
          <w:szCs w:val="22"/>
        </w:rPr>
        <w:tab/>
      </w:r>
      <w:r>
        <w:rPr>
          <w:noProof/>
        </w:rPr>
        <w:t>General Documentation</w:t>
      </w:r>
      <w:r>
        <w:rPr>
          <w:noProof/>
        </w:rPr>
        <w:tab/>
      </w:r>
      <w:r>
        <w:rPr>
          <w:noProof/>
        </w:rPr>
        <w:fldChar w:fldCharType="begin"/>
      </w:r>
      <w:r>
        <w:rPr>
          <w:noProof/>
        </w:rPr>
        <w:instrText xml:space="preserve"> PAGEREF _Toc491136873 \h </w:instrText>
      </w:r>
      <w:r>
        <w:rPr>
          <w:noProof/>
        </w:rPr>
      </w:r>
      <w:r>
        <w:rPr>
          <w:noProof/>
        </w:rPr>
        <w:fldChar w:fldCharType="separate"/>
      </w:r>
      <w:r w:rsidR="00014733">
        <w:rPr>
          <w:noProof/>
        </w:rPr>
        <w:t>4</w:t>
      </w:r>
      <w:r>
        <w:rPr>
          <w:noProof/>
        </w:rPr>
        <w:fldChar w:fldCharType="end"/>
      </w:r>
    </w:p>
    <w:p w14:paraId="667FA107" w14:textId="77777777" w:rsidR="009A1C5F" w:rsidRDefault="009A1C5F" w:rsidP="009A1C5F">
      <w:pPr>
        <w:pStyle w:val="TOC2"/>
        <w:ind w:left="1814"/>
        <w:rPr>
          <w:rFonts w:asciiTheme="minorHAnsi" w:eastAsiaTheme="minorEastAsia" w:hAnsiTheme="minorHAnsi" w:cstheme="minorBidi"/>
          <w:noProof/>
          <w:sz w:val="22"/>
          <w:szCs w:val="22"/>
        </w:rPr>
      </w:pPr>
      <w:r w:rsidRPr="000B1CEC">
        <w:rPr>
          <w:noProof/>
        </w:rPr>
        <w:t>5.5.3</w:t>
      </w:r>
      <w:r>
        <w:rPr>
          <w:rFonts w:asciiTheme="minorHAnsi" w:eastAsiaTheme="minorEastAsia" w:hAnsiTheme="minorHAnsi" w:cstheme="minorBidi"/>
          <w:noProof/>
          <w:sz w:val="22"/>
          <w:szCs w:val="22"/>
        </w:rPr>
        <w:tab/>
      </w:r>
      <w:r>
        <w:rPr>
          <w:noProof/>
        </w:rPr>
        <w:t>Creating and Updating Documented Information</w:t>
      </w:r>
      <w:r>
        <w:rPr>
          <w:noProof/>
        </w:rPr>
        <w:tab/>
      </w:r>
      <w:r>
        <w:rPr>
          <w:noProof/>
        </w:rPr>
        <w:fldChar w:fldCharType="begin"/>
      </w:r>
      <w:r>
        <w:rPr>
          <w:noProof/>
        </w:rPr>
        <w:instrText xml:space="preserve"> PAGEREF _Toc491136875 \h </w:instrText>
      </w:r>
      <w:r>
        <w:rPr>
          <w:noProof/>
        </w:rPr>
      </w:r>
      <w:r>
        <w:rPr>
          <w:noProof/>
        </w:rPr>
        <w:fldChar w:fldCharType="separate"/>
      </w:r>
      <w:r w:rsidR="00014733">
        <w:rPr>
          <w:noProof/>
        </w:rPr>
        <w:t>5</w:t>
      </w:r>
      <w:r>
        <w:rPr>
          <w:noProof/>
        </w:rPr>
        <w:fldChar w:fldCharType="end"/>
      </w:r>
    </w:p>
    <w:p w14:paraId="667FA108" w14:textId="77777777" w:rsidR="009A1C5F" w:rsidRDefault="009A1C5F" w:rsidP="009A1C5F">
      <w:pPr>
        <w:pStyle w:val="TOC2"/>
        <w:ind w:left="1814"/>
        <w:rPr>
          <w:rFonts w:asciiTheme="minorHAnsi" w:eastAsiaTheme="minorEastAsia" w:hAnsiTheme="minorHAnsi" w:cstheme="minorBidi"/>
          <w:noProof/>
          <w:sz w:val="22"/>
          <w:szCs w:val="22"/>
        </w:rPr>
      </w:pPr>
      <w:r w:rsidRPr="000B1CEC">
        <w:rPr>
          <w:noProof/>
        </w:rPr>
        <w:t>5.5.4</w:t>
      </w:r>
      <w:r>
        <w:rPr>
          <w:rFonts w:asciiTheme="minorHAnsi" w:eastAsiaTheme="minorEastAsia" w:hAnsiTheme="minorHAnsi" w:cstheme="minorBidi"/>
          <w:noProof/>
          <w:sz w:val="22"/>
          <w:szCs w:val="22"/>
        </w:rPr>
        <w:tab/>
      </w:r>
      <w:r>
        <w:rPr>
          <w:noProof/>
        </w:rPr>
        <w:t>Control of Documented Information</w:t>
      </w:r>
      <w:r>
        <w:rPr>
          <w:noProof/>
        </w:rPr>
        <w:tab/>
      </w:r>
      <w:r>
        <w:rPr>
          <w:noProof/>
        </w:rPr>
        <w:fldChar w:fldCharType="begin"/>
      </w:r>
      <w:r>
        <w:rPr>
          <w:noProof/>
        </w:rPr>
        <w:instrText xml:space="preserve"> PAGEREF _Toc491136877 \h </w:instrText>
      </w:r>
      <w:r>
        <w:rPr>
          <w:noProof/>
        </w:rPr>
      </w:r>
      <w:r>
        <w:rPr>
          <w:noProof/>
        </w:rPr>
        <w:fldChar w:fldCharType="separate"/>
      </w:r>
      <w:r w:rsidR="00014733">
        <w:rPr>
          <w:noProof/>
        </w:rPr>
        <w:t>5</w:t>
      </w:r>
      <w:r>
        <w:rPr>
          <w:noProof/>
        </w:rPr>
        <w:fldChar w:fldCharType="end"/>
      </w:r>
    </w:p>
    <w:p w14:paraId="667FA109" w14:textId="20276466" w:rsidR="009A1C5F" w:rsidRDefault="009A1C5F">
      <w:pPr>
        <w:pStyle w:val="TOC1"/>
        <w:rPr>
          <w:rFonts w:asciiTheme="minorHAnsi" w:eastAsiaTheme="minorEastAsia" w:hAnsiTheme="minorHAnsi" w:cstheme="minorBidi"/>
          <w:caps w:val="0"/>
          <w:sz w:val="22"/>
          <w:szCs w:val="22"/>
        </w:rPr>
      </w:pPr>
      <w:r w:rsidRPr="000B1CEC">
        <w:rPr>
          <w:rFonts w:cs="Times New Roman"/>
        </w:rPr>
        <w:t>6.0</w:t>
      </w:r>
      <w:r>
        <w:rPr>
          <w:rFonts w:asciiTheme="minorHAnsi" w:eastAsiaTheme="minorEastAsia" w:hAnsiTheme="minorHAnsi" w:cstheme="minorBidi"/>
          <w:caps w:val="0"/>
          <w:sz w:val="22"/>
          <w:szCs w:val="22"/>
        </w:rPr>
        <w:tab/>
      </w:r>
      <w:r>
        <w:t>STANDARD Approval</w:t>
      </w:r>
      <w:r>
        <w:tab/>
      </w:r>
      <w:r>
        <w:fldChar w:fldCharType="begin"/>
      </w:r>
      <w:r>
        <w:instrText xml:space="preserve"> PAGEREF _Toc491136878 \h </w:instrText>
      </w:r>
      <w:r>
        <w:fldChar w:fldCharType="separate"/>
      </w:r>
      <w:r w:rsidR="00014733">
        <w:t>6</w:t>
      </w:r>
      <w:r>
        <w:fldChar w:fldCharType="end"/>
      </w:r>
    </w:p>
    <w:p w14:paraId="667FA10A" w14:textId="224370FA" w:rsidR="009A1C5F" w:rsidRDefault="009A1C5F">
      <w:pPr>
        <w:pStyle w:val="TOC1"/>
        <w:rPr>
          <w:rFonts w:asciiTheme="minorHAnsi" w:eastAsiaTheme="minorEastAsia" w:hAnsiTheme="minorHAnsi" w:cstheme="minorBidi"/>
          <w:caps w:val="0"/>
          <w:sz w:val="22"/>
          <w:szCs w:val="22"/>
        </w:rPr>
      </w:pPr>
      <w:r w:rsidRPr="000B1CEC">
        <w:rPr>
          <w:rFonts w:cs="Times New Roman"/>
        </w:rPr>
        <w:t>7.0</w:t>
      </w:r>
      <w:r>
        <w:rPr>
          <w:rFonts w:asciiTheme="minorHAnsi" w:eastAsiaTheme="minorEastAsia" w:hAnsiTheme="minorHAnsi" w:cstheme="minorBidi"/>
          <w:caps w:val="0"/>
          <w:sz w:val="22"/>
          <w:szCs w:val="22"/>
        </w:rPr>
        <w:tab/>
      </w:r>
      <w:r>
        <w:t>Revision history</w:t>
      </w:r>
      <w:r>
        <w:tab/>
      </w:r>
      <w:r>
        <w:fldChar w:fldCharType="begin"/>
      </w:r>
      <w:r>
        <w:instrText xml:space="preserve"> PAGEREF _Toc491136879 \h </w:instrText>
      </w:r>
      <w:r>
        <w:fldChar w:fldCharType="separate"/>
      </w:r>
      <w:r w:rsidR="00014733">
        <w:t>6</w:t>
      </w:r>
      <w:r>
        <w:fldChar w:fldCharType="end"/>
      </w:r>
    </w:p>
    <w:p w14:paraId="667FA10B" w14:textId="77777777" w:rsidR="007876AE" w:rsidRPr="00DC4CC3" w:rsidRDefault="00BF51E8" w:rsidP="00BF51E8">
      <w:pPr>
        <w:pStyle w:val="TOC1"/>
      </w:pPr>
      <w:r>
        <w:fldChar w:fldCharType="end"/>
      </w:r>
    </w:p>
    <w:p w14:paraId="667FA10C" w14:textId="77777777" w:rsidR="007876AE" w:rsidRPr="00017E5B" w:rsidRDefault="007876AE" w:rsidP="00C4220F">
      <w:pPr>
        <w:pStyle w:val="Heading1"/>
      </w:pPr>
      <w:bookmarkStart w:id="0" w:name="_Toc310781373"/>
      <w:bookmarkStart w:id="1" w:name="_Toc491136846"/>
      <w:r w:rsidRPr="00017E5B">
        <w:t>PURPOSE</w:t>
      </w:r>
      <w:bookmarkEnd w:id="0"/>
      <w:bookmarkEnd w:id="1"/>
    </w:p>
    <w:p w14:paraId="667FA10D" w14:textId="2F9DA908" w:rsidR="007876AE" w:rsidRDefault="007876AE" w:rsidP="00F426FE">
      <w:pPr>
        <w:pStyle w:val="BodyTextIndent"/>
        <w:ind w:left="360"/>
      </w:pPr>
      <w:r w:rsidRPr="0062799B">
        <w:t>This</w:t>
      </w:r>
      <w:r w:rsidRPr="00DC4CC3">
        <w:t xml:space="preserve"> standard </w:t>
      </w:r>
      <w:r w:rsidR="00F426FE">
        <w:t xml:space="preserve">is one of five ESH standards that constitute </w:t>
      </w:r>
      <w:r w:rsidRPr="00DC4CC3">
        <w:t xml:space="preserve">the </w:t>
      </w:r>
      <w:r w:rsidR="000D08BA">
        <w:t xml:space="preserve">Environmental and Occupational Safety &amp; Health </w:t>
      </w:r>
      <w:r w:rsidR="00F426FE">
        <w:t xml:space="preserve">Management System </w:t>
      </w:r>
      <w:r w:rsidR="009E2289">
        <w:t xml:space="preserve">(ESH MS) </w:t>
      </w:r>
      <w:r w:rsidR="00F426FE">
        <w:t xml:space="preserve">for </w:t>
      </w:r>
      <w:r w:rsidR="00BA36DB">
        <w:t>TI</w:t>
      </w:r>
      <w:r w:rsidR="00F426FE">
        <w:t>’s manufacturing sites</w:t>
      </w:r>
      <w:r w:rsidR="00A751A8">
        <w:t>.</w:t>
      </w:r>
    </w:p>
    <w:p w14:paraId="667FA10E" w14:textId="77777777" w:rsidR="00F426FE" w:rsidRPr="00DC4CC3" w:rsidRDefault="00F426FE" w:rsidP="00F426FE">
      <w:pPr>
        <w:pStyle w:val="BodyTextIndent"/>
        <w:ind w:left="360"/>
      </w:pPr>
    </w:p>
    <w:p w14:paraId="667FA10F" w14:textId="77777777" w:rsidR="007876AE" w:rsidRPr="00DC4CC3" w:rsidRDefault="007876AE" w:rsidP="00C4220F">
      <w:pPr>
        <w:pStyle w:val="Heading1"/>
      </w:pPr>
      <w:bookmarkStart w:id="2" w:name="_Toc310781374"/>
      <w:bookmarkStart w:id="3" w:name="_Toc491136847"/>
      <w:r w:rsidRPr="00DC4CC3">
        <w:t>SCOPE</w:t>
      </w:r>
      <w:bookmarkEnd w:id="2"/>
      <w:bookmarkEnd w:id="3"/>
    </w:p>
    <w:p w14:paraId="667FA110" w14:textId="77777777" w:rsidR="00F426FE" w:rsidRDefault="007876AE" w:rsidP="00C4220F">
      <w:pPr>
        <w:pStyle w:val="BodyTextIndent"/>
        <w:ind w:left="360"/>
        <w:rPr>
          <w:snapToGrid w:val="0"/>
        </w:rPr>
      </w:pPr>
      <w:r w:rsidRPr="00DC4CC3">
        <w:rPr>
          <w:snapToGrid w:val="0"/>
        </w:rPr>
        <w:t xml:space="preserve">The provisions of this </w:t>
      </w:r>
      <w:r w:rsidRPr="00DC4CC3">
        <w:t>standard</w:t>
      </w:r>
      <w:r w:rsidRPr="00DC4CC3">
        <w:rPr>
          <w:snapToGrid w:val="0"/>
        </w:rPr>
        <w:t xml:space="preserve"> apply to all TI employees, suppliers, vendors, and visitors at TI </w:t>
      </w:r>
      <w:r w:rsidR="00F426FE">
        <w:rPr>
          <w:snapToGrid w:val="0"/>
        </w:rPr>
        <w:t xml:space="preserve">manufacturing </w:t>
      </w:r>
      <w:r w:rsidRPr="00DC4CC3">
        <w:rPr>
          <w:snapToGrid w:val="0"/>
        </w:rPr>
        <w:t>sites worldwide.</w:t>
      </w:r>
      <w:r w:rsidR="00F426FE">
        <w:rPr>
          <w:snapToGrid w:val="0"/>
        </w:rPr>
        <w:t xml:space="preserve">  </w:t>
      </w:r>
    </w:p>
    <w:p w14:paraId="667FA111" w14:textId="77777777" w:rsidR="00026C3A" w:rsidRPr="00DC4CC3" w:rsidRDefault="00026C3A" w:rsidP="00C4220F">
      <w:pPr>
        <w:pStyle w:val="BodyTextIndent"/>
        <w:ind w:left="360"/>
        <w:rPr>
          <w:snapToGrid w:val="0"/>
        </w:rPr>
      </w:pPr>
    </w:p>
    <w:p w14:paraId="667FA112" w14:textId="77777777" w:rsidR="007876AE" w:rsidRPr="00DC4CC3" w:rsidRDefault="007876AE" w:rsidP="00C4220F">
      <w:pPr>
        <w:pStyle w:val="Heading1"/>
      </w:pPr>
      <w:bookmarkStart w:id="4" w:name="_Toc310781375"/>
      <w:bookmarkStart w:id="5" w:name="_Toc491136848"/>
      <w:r w:rsidRPr="00DC4CC3">
        <w:t>reference documents</w:t>
      </w:r>
      <w:bookmarkEnd w:id="4"/>
      <w:bookmarkEnd w:id="5"/>
    </w:p>
    <w:p w14:paraId="667FA113" w14:textId="07A81C9E" w:rsidR="007876AE" w:rsidRDefault="00E86ED7" w:rsidP="00AF48E5">
      <w:pPr>
        <w:pStyle w:val="Heading2"/>
      </w:pPr>
      <w:bookmarkStart w:id="6" w:name="_Toc490226760"/>
      <w:bookmarkStart w:id="7" w:name="_Toc491126309"/>
      <w:bookmarkStart w:id="8" w:name="_Toc491129659"/>
      <w:bookmarkStart w:id="9" w:name="_Toc491129803"/>
      <w:bookmarkStart w:id="10" w:name="_Toc491130035"/>
      <w:bookmarkStart w:id="11" w:name="_Toc491130712"/>
      <w:bookmarkStart w:id="12" w:name="_Toc491136107"/>
      <w:bookmarkStart w:id="13" w:name="_Toc491136435"/>
      <w:bookmarkStart w:id="14" w:name="_Toc491136849"/>
      <w:r>
        <w:t xml:space="preserve">TI </w:t>
      </w:r>
      <w:r w:rsidR="001C343A">
        <w:t>SP&amp;P 04-04-01 Environmental, Safety</w:t>
      </w:r>
      <w:r w:rsidR="0070235B">
        <w:t xml:space="preserve"> </w:t>
      </w:r>
      <w:r w:rsidR="00F014C1">
        <w:t xml:space="preserve">and </w:t>
      </w:r>
      <w:r w:rsidR="001C343A">
        <w:t>Health</w:t>
      </w:r>
      <w:bookmarkEnd w:id="6"/>
      <w:bookmarkEnd w:id="7"/>
      <w:bookmarkEnd w:id="8"/>
      <w:bookmarkEnd w:id="9"/>
      <w:bookmarkEnd w:id="10"/>
      <w:bookmarkEnd w:id="11"/>
      <w:bookmarkEnd w:id="12"/>
      <w:bookmarkEnd w:id="13"/>
      <w:bookmarkEnd w:id="14"/>
    </w:p>
    <w:p w14:paraId="487F1331" w14:textId="58AE12D9" w:rsidR="000D08BA" w:rsidRPr="000D08BA" w:rsidRDefault="000D08BA" w:rsidP="000D08BA">
      <w:pPr>
        <w:pStyle w:val="Heading2"/>
      </w:pPr>
      <w:r>
        <w:t>TI SP&amp;P 04-07-01 Records Retention</w:t>
      </w:r>
    </w:p>
    <w:p w14:paraId="667FA114" w14:textId="0543B310" w:rsidR="00752D26" w:rsidRDefault="00752D26" w:rsidP="00AF48E5">
      <w:pPr>
        <w:pStyle w:val="Heading2"/>
      </w:pPr>
      <w:bookmarkStart w:id="15" w:name="_Toc490226761"/>
      <w:bookmarkStart w:id="16" w:name="_Toc491126310"/>
      <w:bookmarkStart w:id="17" w:name="_Toc491129660"/>
      <w:bookmarkStart w:id="18" w:name="_Toc491129804"/>
      <w:bookmarkStart w:id="19" w:name="_Toc491130036"/>
      <w:bookmarkStart w:id="20" w:name="_Toc491130713"/>
      <w:bookmarkStart w:id="21" w:name="_Toc491136108"/>
      <w:bookmarkStart w:id="22" w:name="_Toc491136436"/>
      <w:bookmarkStart w:id="23" w:name="_Toc491136850"/>
      <w:bookmarkStart w:id="24" w:name="_Toc428877820"/>
      <w:r>
        <w:t>ISO14001</w:t>
      </w:r>
      <w:r w:rsidR="00F014C1">
        <w:t>: 2015 International</w:t>
      </w:r>
      <w:r>
        <w:t xml:space="preserve"> </w:t>
      </w:r>
      <w:r w:rsidR="00290935">
        <w:t>Standard on Environmental Management System</w:t>
      </w:r>
      <w:bookmarkEnd w:id="15"/>
      <w:bookmarkEnd w:id="16"/>
      <w:bookmarkEnd w:id="17"/>
      <w:bookmarkEnd w:id="18"/>
      <w:bookmarkEnd w:id="19"/>
      <w:bookmarkEnd w:id="20"/>
      <w:bookmarkEnd w:id="21"/>
      <w:bookmarkEnd w:id="22"/>
      <w:bookmarkEnd w:id="23"/>
    </w:p>
    <w:p w14:paraId="667FA115" w14:textId="1D11C834" w:rsidR="00C046AF" w:rsidRDefault="00F014C1" w:rsidP="00AF48E5">
      <w:pPr>
        <w:pStyle w:val="Heading2"/>
      </w:pPr>
      <w:bookmarkStart w:id="25" w:name="_Toc491129661"/>
      <w:bookmarkStart w:id="26" w:name="_Toc491129805"/>
      <w:bookmarkStart w:id="27" w:name="_Toc491130037"/>
      <w:bookmarkStart w:id="28" w:name="_Toc491130714"/>
      <w:bookmarkStart w:id="29" w:name="_Toc491136109"/>
      <w:bookmarkStart w:id="30" w:name="_Toc491136437"/>
      <w:bookmarkStart w:id="31" w:name="_Toc491136851"/>
      <w:bookmarkStart w:id="32" w:name="_Toc491126311"/>
      <w:bookmarkStart w:id="33" w:name="_Toc490226762"/>
      <w:bookmarkEnd w:id="24"/>
      <w:r>
        <w:t xml:space="preserve">ISO45001:2018 International </w:t>
      </w:r>
      <w:r w:rsidR="00290935">
        <w:t xml:space="preserve">Standard on Occupational Health and Safety Management </w:t>
      </w:r>
      <w:bookmarkEnd w:id="25"/>
      <w:bookmarkEnd w:id="26"/>
      <w:bookmarkEnd w:id="27"/>
      <w:bookmarkEnd w:id="28"/>
      <w:r w:rsidR="00B54DC7">
        <w:t>System</w:t>
      </w:r>
      <w:bookmarkEnd w:id="29"/>
      <w:bookmarkEnd w:id="30"/>
      <w:bookmarkEnd w:id="31"/>
    </w:p>
    <w:p w14:paraId="0B9F8D1D" w14:textId="1768B6C7" w:rsidR="00012311" w:rsidRPr="00012311" w:rsidRDefault="00E86ED7" w:rsidP="00F2615E">
      <w:pPr>
        <w:pStyle w:val="Heading2"/>
      </w:pPr>
      <w:bookmarkStart w:id="34" w:name="_Toc491126312"/>
      <w:bookmarkStart w:id="35" w:name="_Toc491129663"/>
      <w:bookmarkStart w:id="36" w:name="_Toc491129807"/>
      <w:bookmarkStart w:id="37" w:name="_Toc491130039"/>
      <w:bookmarkStart w:id="38" w:name="_Toc491130716"/>
      <w:bookmarkStart w:id="39" w:name="_Toc491136111"/>
      <w:bookmarkStart w:id="40" w:name="_Toc491136439"/>
      <w:bookmarkStart w:id="41" w:name="_Toc491136853"/>
      <w:bookmarkEnd w:id="32"/>
      <w:bookmarkEnd w:id="33"/>
      <w:r>
        <w:t xml:space="preserve">TI </w:t>
      </w:r>
      <w:bookmarkEnd w:id="34"/>
      <w:bookmarkEnd w:id="35"/>
      <w:bookmarkEnd w:id="36"/>
      <w:bookmarkEnd w:id="37"/>
      <w:bookmarkEnd w:id="38"/>
      <w:bookmarkEnd w:id="39"/>
      <w:bookmarkEnd w:id="40"/>
      <w:bookmarkEnd w:id="41"/>
      <w:r w:rsidR="00F2615E">
        <w:t>Corporate Citizenship Report</w:t>
      </w:r>
    </w:p>
    <w:p w14:paraId="667FA118" w14:textId="77777777" w:rsidR="007876AE" w:rsidRPr="00DC4CC3" w:rsidRDefault="007876AE" w:rsidP="00F42432">
      <w:pPr>
        <w:rPr>
          <w:rFonts w:ascii="Arial" w:hAnsi="Arial" w:cs="Arial"/>
        </w:rPr>
      </w:pPr>
    </w:p>
    <w:p w14:paraId="667FA119" w14:textId="77777777" w:rsidR="007876AE" w:rsidRPr="00DC4CC3" w:rsidRDefault="007876AE" w:rsidP="00C4220F">
      <w:pPr>
        <w:pStyle w:val="Heading1"/>
      </w:pPr>
      <w:bookmarkStart w:id="42" w:name="_Toc310781377"/>
      <w:bookmarkStart w:id="43" w:name="_Toc310923113"/>
      <w:bookmarkStart w:id="44" w:name="_Toc310923242"/>
      <w:bookmarkStart w:id="45" w:name="_Toc310923323"/>
      <w:bookmarkStart w:id="46" w:name="_Toc310781378"/>
      <w:bookmarkStart w:id="47" w:name="_Toc310923114"/>
      <w:bookmarkStart w:id="48" w:name="_Toc310923243"/>
      <w:bookmarkStart w:id="49" w:name="_Toc310923324"/>
      <w:bookmarkStart w:id="50" w:name="_Toc310781384"/>
      <w:bookmarkStart w:id="51" w:name="_Toc491136854"/>
      <w:bookmarkEnd w:id="42"/>
      <w:bookmarkEnd w:id="43"/>
      <w:bookmarkEnd w:id="44"/>
      <w:bookmarkEnd w:id="45"/>
      <w:bookmarkEnd w:id="46"/>
      <w:bookmarkEnd w:id="47"/>
      <w:bookmarkEnd w:id="48"/>
      <w:bookmarkEnd w:id="49"/>
      <w:r w:rsidRPr="00DC4CC3">
        <w:t>Definitions</w:t>
      </w:r>
      <w:bookmarkEnd w:id="50"/>
      <w:bookmarkEnd w:id="51"/>
    </w:p>
    <w:p w14:paraId="667FA11A" w14:textId="3BEB4CFC" w:rsidR="007876AE" w:rsidRPr="00660DC1" w:rsidRDefault="00660DC1" w:rsidP="00C4220F">
      <w:pPr>
        <w:pStyle w:val="BodyTextIndent"/>
        <w:ind w:left="360"/>
        <w:rPr>
          <w:rStyle w:val="Hyperlink"/>
          <w:rFonts w:cs="Arial"/>
        </w:rPr>
      </w:pPr>
      <w:r>
        <w:fldChar w:fldCharType="begin"/>
      </w:r>
      <w:r>
        <w:instrText xml:space="preserve"> HYPERLINK "https://sps01.itg.ti.com/sites/wwf/esh/standards/default.aspx" </w:instrText>
      </w:r>
      <w:r>
        <w:fldChar w:fldCharType="separate"/>
      </w:r>
      <w:r w:rsidR="007876AE" w:rsidRPr="00660DC1">
        <w:rPr>
          <w:rStyle w:val="Hyperlink"/>
          <w:rFonts w:cs="Arial"/>
        </w:rPr>
        <w:t>TI ESH Standards Glossary of Definitions</w:t>
      </w:r>
    </w:p>
    <w:p w14:paraId="00787761" w14:textId="1399B95C" w:rsidR="00F014C1" w:rsidRPr="00F014C1" w:rsidRDefault="00660DC1" w:rsidP="00F014C1">
      <w:pPr>
        <w:ind w:left="540"/>
        <w:rPr>
          <w:rFonts w:ascii="Arial" w:hAnsi="Arial" w:cs="Arial"/>
        </w:rPr>
      </w:pPr>
      <w:r>
        <w:rPr>
          <w:rFonts w:ascii="Arial" w:hAnsi="Arial" w:cs="Arial"/>
        </w:rPr>
        <w:fldChar w:fldCharType="end"/>
      </w:r>
      <w:r w:rsidR="00F014C1" w:rsidRPr="00F014C1">
        <w:t xml:space="preserve"> </w:t>
      </w:r>
      <w:r w:rsidR="00F014C1" w:rsidRPr="00F014C1">
        <w:rPr>
          <w:rFonts w:ascii="Arial" w:hAnsi="Arial" w:cs="Arial"/>
        </w:rPr>
        <w:t>ISO 14001:2015 (Terms)</w:t>
      </w:r>
    </w:p>
    <w:p w14:paraId="2888650F" w14:textId="575E8B60" w:rsidR="00F014C1" w:rsidRPr="00F014C1" w:rsidRDefault="0070235B" w:rsidP="00F014C1">
      <w:pPr>
        <w:ind w:left="540"/>
        <w:rPr>
          <w:rFonts w:ascii="Arial" w:hAnsi="Arial" w:cs="Arial"/>
        </w:rPr>
      </w:pPr>
      <w:r>
        <w:rPr>
          <w:rFonts w:ascii="Arial" w:hAnsi="Arial" w:cs="Arial"/>
        </w:rPr>
        <w:t xml:space="preserve"> </w:t>
      </w:r>
      <w:r w:rsidR="00F014C1" w:rsidRPr="00F014C1">
        <w:rPr>
          <w:rFonts w:ascii="Arial" w:hAnsi="Arial" w:cs="Arial"/>
        </w:rPr>
        <w:t>ISO 45001:2018 (Terms)</w:t>
      </w:r>
    </w:p>
    <w:p w14:paraId="667FA11B" w14:textId="77777777" w:rsidR="007876AE" w:rsidRPr="00DC4CC3" w:rsidRDefault="007876AE" w:rsidP="00F615CC">
      <w:pPr>
        <w:ind w:left="540"/>
        <w:rPr>
          <w:rFonts w:ascii="Arial" w:hAnsi="Arial" w:cs="Arial"/>
        </w:rPr>
      </w:pPr>
    </w:p>
    <w:p w14:paraId="667FA11C" w14:textId="77777777" w:rsidR="00C046AF" w:rsidRPr="00754B45" w:rsidRDefault="007876AE" w:rsidP="00754B45">
      <w:pPr>
        <w:pStyle w:val="Heading1"/>
      </w:pPr>
      <w:bookmarkStart w:id="52" w:name="_Toc310781385"/>
      <w:bookmarkStart w:id="53" w:name="_Toc491136855"/>
      <w:r w:rsidRPr="00DC4CC3">
        <w:lastRenderedPageBreak/>
        <w:t>Requirement</w:t>
      </w:r>
      <w:bookmarkStart w:id="54" w:name="_Toc38939630"/>
      <w:bookmarkStart w:id="55" w:name="_Toc38939948"/>
      <w:bookmarkStart w:id="56" w:name="_Toc38940035"/>
      <w:bookmarkStart w:id="57" w:name="_Toc38940179"/>
      <w:bookmarkStart w:id="58" w:name="_Toc38940264"/>
      <w:bookmarkStart w:id="59" w:name="_Toc38942778"/>
      <w:bookmarkStart w:id="60" w:name="_Toc38939631"/>
      <w:bookmarkStart w:id="61" w:name="_Toc38939949"/>
      <w:bookmarkStart w:id="62" w:name="_Toc38940036"/>
      <w:bookmarkStart w:id="63" w:name="_Toc38940180"/>
      <w:bookmarkStart w:id="64" w:name="_Toc38940265"/>
      <w:bookmarkStart w:id="65" w:name="_Toc38942779"/>
      <w:bookmarkStart w:id="66" w:name="_Toc38939632"/>
      <w:bookmarkStart w:id="67" w:name="_Toc38939950"/>
      <w:bookmarkStart w:id="68" w:name="_Toc38940037"/>
      <w:bookmarkStart w:id="69" w:name="_Toc38940181"/>
      <w:bookmarkStart w:id="70" w:name="_Toc38940266"/>
      <w:bookmarkStart w:id="71" w:name="_Toc38942780"/>
      <w:bookmarkStart w:id="72" w:name="_Toc38939633"/>
      <w:bookmarkStart w:id="73" w:name="_Toc38939951"/>
      <w:bookmarkStart w:id="74" w:name="_Toc38940038"/>
      <w:bookmarkStart w:id="75" w:name="_Toc38940182"/>
      <w:bookmarkStart w:id="76" w:name="_Toc38940267"/>
      <w:bookmarkStart w:id="77" w:name="_Toc38942781"/>
      <w:bookmarkStart w:id="78" w:name="_Toc38939635"/>
      <w:bookmarkStart w:id="79" w:name="_Toc38939953"/>
      <w:bookmarkStart w:id="80" w:name="_Toc38940040"/>
      <w:bookmarkStart w:id="81" w:name="_Toc38940184"/>
      <w:bookmarkStart w:id="82" w:name="_Toc38940269"/>
      <w:bookmarkStart w:id="83" w:name="_Toc38942783"/>
      <w:bookmarkStart w:id="84" w:name="_Toc38939636"/>
      <w:bookmarkStart w:id="85" w:name="_Toc38939954"/>
      <w:bookmarkStart w:id="86" w:name="_Toc38940041"/>
      <w:bookmarkStart w:id="87" w:name="_Toc38940185"/>
      <w:bookmarkStart w:id="88" w:name="_Toc38940270"/>
      <w:bookmarkStart w:id="89" w:name="_Toc38942784"/>
      <w:bookmarkStart w:id="90" w:name="_Toc38939638"/>
      <w:bookmarkStart w:id="91" w:name="_Toc38939956"/>
      <w:bookmarkStart w:id="92" w:name="_Toc38940043"/>
      <w:bookmarkStart w:id="93" w:name="_Toc38940187"/>
      <w:bookmarkStart w:id="94" w:name="_Toc38940272"/>
      <w:bookmarkStart w:id="95" w:name="_Toc38942786"/>
      <w:bookmarkStart w:id="96" w:name="_Toc38939639"/>
      <w:bookmarkStart w:id="97" w:name="_Toc38939957"/>
      <w:bookmarkStart w:id="98" w:name="_Toc38940044"/>
      <w:bookmarkStart w:id="99" w:name="_Toc38940188"/>
      <w:bookmarkStart w:id="100" w:name="_Toc38940273"/>
      <w:bookmarkStart w:id="101" w:name="_Toc38942787"/>
      <w:bookmarkStart w:id="102" w:name="_Toc38939640"/>
      <w:bookmarkStart w:id="103" w:name="_Toc38939958"/>
      <w:bookmarkStart w:id="104" w:name="_Toc38940045"/>
      <w:bookmarkStart w:id="105" w:name="_Toc38940189"/>
      <w:bookmarkStart w:id="106" w:name="_Toc38940274"/>
      <w:bookmarkStart w:id="107" w:name="_Toc38942788"/>
      <w:bookmarkStart w:id="108" w:name="_Toc38939645"/>
      <w:bookmarkStart w:id="109" w:name="_Toc38939963"/>
      <w:bookmarkStart w:id="110" w:name="_Toc38940050"/>
      <w:bookmarkStart w:id="111" w:name="_Toc38940194"/>
      <w:bookmarkStart w:id="112" w:name="_Toc38940279"/>
      <w:bookmarkStart w:id="113" w:name="_Toc38942793"/>
      <w:bookmarkStart w:id="114" w:name="_Toc38939646"/>
      <w:bookmarkStart w:id="115" w:name="_Toc38939964"/>
      <w:bookmarkStart w:id="116" w:name="_Toc38940051"/>
      <w:bookmarkStart w:id="117" w:name="_Toc38940195"/>
      <w:bookmarkStart w:id="118" w:name="_Toc38940280"/>
      <w:bookmarkStart w:id="119" w:name="_Toc38942794"/>
      <w:bookmarkStart w:id="120" w:name="_Toc38939647"/>
      <w:bookmarkStart w:id="121" w:name="_Toc38939965"/>
      <w:bookmarkStart w:id="122" w:name="_Toc38940052"/>
      <w:bookmarkStart w:id="123" w:name="_Toc38940196"/>
      <w:bookmarkStart w:id="124" w:name="_Toc38940281"/>
      <w:bookmarkStart w:id="125" w:name="_Toc38942795"/>
      <w:bookmarkStart w:id="126" w:name="_Toc38939648"/>
      <w:bookmarkStart w:id="127" w:name="_Toc38939966"/>
      <w:bookmarkStart w:id="128" w:name="_Toc38940053"/>
      <w:bookmarkStart w:id="129" w:name="_Toc38940197"/>
      <w:bookmarkStart w:id="130" w:name="_Toc38940282"/>
      <w:bookmarkStart w:id="131" w:name="_Toc38942796"/>
      <w:bookmarkStart w:id="132" w:name="_Toc38939649"/>
      <w:bookmarkStart w:id="133" w:name="_Toc38939967"/>
      <w:bookmarkStart w:id="134" w:name="_Toc38940054"/>
      <w:bookmarkStart w:id="135" w:name="_Toc38940198"/>
      <w:bookmarkStart w:id="136" w:name="_Toc38940283"/>
      <w:bookmarkStart w:id="137" w:name="_Toc38942797"/>
      <w:bookmarkStart w:id="138" w:name="_Toc38939650"/>
      <w:bookmarkStart w:id="139" w:name="_Toc38939968"/>
      <w:bookmarkStart w:id="140" w:name="_Toc38940055"/>
      <w:bookmarkStart w:id="141" w:name="_Toc38940199"/>
      <w:bookmarkStart w:id="142" w:name="_Toc38940284"/>
      <w:bookmarkStart w:id="143" w:name="_Toc38942798"/>
      <w:bookmarkStart w:id="144" w:name="_Toc38939651"/>
      <w:bookmarkStart w:id="145" w:name="_Toc38939969"/>
      <w:bookmarkStart w:id="146" w:name="_Toc38940056"/>
      <w:bookmarkStart w:id="147" w:name="_Toc38940200"/>
      <w:bookmarkStart w:id="148" w:name="_Toc38940285"/>
      <w:bookmarkStart w:id="149" w:name="_Toc38942799"/>
      <w:bookmarkStart w:id="150" w:name="_Toc38939652"/>
      <w:bookmarkStart w:id="151" w:name="_Toc38939970"/>
      <w:bookmarkStart w:id="152" w:name="_Toc38940057"/>
      <w:bookmarkStart w:id="153" w:name="_Toc38940201"/>
      <w:bookmarkStart w:id="154" w:name="_Toc38940286"/>
      <w:bookmarkStart w:id="155" w:name="_Toc38942800"/>
      <w:bookmarkStart w:id="156" w:name="_Toc38939654"/>
      <w:bookmarkStart w:id="157" w:name="_Toc38939972"/>
      <w:bookmarkStart w:id="158" w:name="_Toc38940059"/>
      <w:bookmarkStart w:id="159" w:name="_Toc38940203"/>
      <w:bookmarkStart w:id="160" w:name="_Toc38940288"/>
      <w:bookmarkStart w:id="161" w:name="_Toc38942802"/>
      <w:bookmarkStart w:id="162" w:name="_Toc38939656"/>
      <w:bookmarkStart w:id="163" w:name="_Toc38939974"/>
      <w:bookmarkStart w:id="164" w:name="_Toc38940061"/>
      <w:bookmarkStart w:id="165" w:name="_Toc38940205"/>
      <w:bookmarkStart w:id="166" w:name="_Toc38940290"/>
      <w:bookmarkStart w:id="167" w:name="_Toc38942804"/>
      <w:bookmarkStart w:id="168" w:name="_Toc38939658"/>
      <w:bookmarkStart w:id="169" w:name="_Toc38939976"/>
      <w:bookmarkStart w:id="170" w:name="_Toc38940063"/>
      <w:bookmarkStart w:id="171" w:name="_Toc38940207"/>
      <w:bookmarkStart w:id="172" w:name="_Toc38940292"/>
      <w:bookmarkStart w:id="173" w:name="_Toc38942806"/>
      <w:bookmarkStart w:id="174" w:name="_Toc38939659"/>
      <w:bookmarkStart w:id="175" w:name="_Toc38939977"/>
      <w:bookmarkStart w:id="176" w:name="_Toc38940064"/>
      <w:bookmarkStart w:id="177" w:name="_Toc38940208"/>
      <w:bookmarkStart w:id="178" w:name="_Toc38940293"/>
      <w:bookmarkStart w:id="179" w:name="_Toc38942807"/>
      <w:bookmarkStart w:id="180" w:name="_Toc38939660"/>
      <w:bookmarkStart w:id="181" w:name="_Toc38939978"/>
      <w:bookmarkStart w:id="182" w:name="_Toc38940065"/>
      <w:bookmarkStart w:id="183" w:name="_Toc38940209"/>
      <w:bookmarkStart w:id="184" w:name="_Toc38940294"/>
      <w:bookmarkStart w:id="185" w:name="_Toc38942808"/>
      <w:bookmarkStart w:id="186" w:name="_Toc38939662"/>
      <w:bookmarkStart w:id="187" w:name="_Toc38939980"/>
      <w:bookmarkStart w:id="188" w:name="_Toc38940067"/>
      <w:bookmarkStart w:id="189" w:name="_Toc38940211"/>
      <w:bookmarkStart w:id="190" w:name="_Toc38940296"/>
      <w:bookmarkStart w:id="191" w:name="_Toc38942810"/>
      <w:bookmarkStart w:id="192" w:name="_Toc38939668"/>
      <w:bookmarkStart w:id="193" w:name="_Toc38939986"/>
      <w:bookmarkStart w:id="194" w:name="_Toc38940073"/>
      <w:bookmarkStart w:id="195" w:name="_Toc38940217"/>
      <w:bookmarkStart w:id="196" w:name="_Toc38940302"/>
      <w:bookmarkStart w:id="197" w:name="_Toc38942816"/>
      <w:bookmarkStart w:id="198" w:name="_Toc38939670"/>
      <w:bookmarkStart w:id="199" w:name="_Toc38939988"/>
      <w:bookmarkStart w:id="200" w:name="_Toc38940075"/>
      <w:bookmarkStart w:id="201" w:name="_Toc38940219"/>
      <w:bookmarkStart w:id="202" w:name="_Toc38940304"/>
      <w:bookmarkStart w:id="203" w:name="_Toc38942818"/>
      <w:bookmarkStart w:id="204" w:name="_Toc38939688"/>
      <w:bookmarkStart w:id="205" w:name="_Toc38940006"/>
      <w:bookmarkStart w:id="206" w:name="_Toc38940093"/>
      <w:bookmarkStart w:id="207" w:name="_Toc38940237"/>
      <w:bookmarkStart w:id="208" w:name="_Toc38940322"/>
      <w:bookmarkStart w:id="209" w:name="_Toc38942836"/>
      <w:bookmarkStart w:id="210" w:name="_Toc38939689"/>
      <w:bookmarkStart w:id="211" w:name="_Toc38940007"/>
      <w:bookmarkStart w:id="212" w:name="_Toc38940094"/>
      <w:bookmarkStart w:id="213" w:name="_Toc38940238"/>
      <w:bookmarkStart w:id="214" w:name="_Toc38940323"/>
      <w:bookmarkStart w:id="215" w:name="_Toc38942837"/>
      <w:bookmarkStart w:id="216" w:name="_Toc38939690"/>
      <w:bookmarkStart w:id="217" w:name="_Toc38940008"/>
      <w:bookmarkStart w:id="218" w:name="_Toc38940095"/>
      <w:bookmarkStart w:id="219" w:name="_Toc38940239"/>
      <w:bookmarkStart w:id="220" w:name="_Toc38940324"/>
      <w:bookmarkStart w:id="221" w:name="_Toc38942838"/>
      <w:bookmarkStart w:id="222" w:name="_Toc38939693"/>
      <w:bookmarkStart w:id="223" w:name="_Toc38940011"/>
      <w:bookmarkStart w:id="224" w:name="_Toc38940098"/>
      <w:bookmarkStart w:id="225" w:name="_Toc38940242"/>
      <w:bookmarkStart w:id="226" w:name="_Toc38940327"/>
      <w:bookmarkStart w:id="227" w:name="_Toc38942841"/>
      <w:bookmarkEnd w:id="5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00754B45">
        <w:t>S</w:t>
      </w:r>
      <w:bookmarkEnd w:id="53"/>
    </w:p>
    <w:p w14:paraId="667FA11D" w14:textId="77777777" w:rsidR="00EF4164" w:rsidRDefault="00EF4164" w:rsidP="00EF4164">
      <w:pPr>
        <w:pStyle w:val="Heading2"/>
      </w:pPr>
      <w:bookmarkStart w:id="228" w:name="_Toc491136856"/>
      <w:r>
        <w:t>RESOURCES</w:t>
      </w:r>
      <w:bookmarkEnd w:id="228"/>
    </w:p>
    <w:p w14:paraId="667FA11E" w14:textId="77777777" w:rsidR="00EF4164" w:rsidRPr="00EF4164" w:rsidRDefault="00EF4164" w:rsidP="00EF4164">
      <w:pPr>
        <w:ind w:left="720"/>
        <w:rPr>
          <w:rFonts w:ascii="Arial" w:hAnsi="Arial" w:cs="Arial"/>
        </w:rPr>
      </w:pPr>
      <w:r w:rsidRPr="00EF4164">
        <w:rPr>
          <w:rFonts w:ascii="Arial" w:hAnsi="Arial" w:cs="Arial"/>
        </w:rPr>
        <w:t>The site shall determine and provide the resources needed for the establishment, implementation, maintenance and continual improvement of the ESH MS.  Resources include human resources and specialized skills such as ESH staff, organizational infrastructure, technology and financial resources.</w:t>
      </w:r>
    </w:p>
    <w:p w14:paraId="667FA11F" w14:textId="77777777" w:rsidR="00EF4164" w:rsidRDefault="00EF4164" w:rsidP="00EF4164">
      <w:pPr>
        <w:pStyle w:val="Heading2"/>
        <w:numPr>
          <w:ilvl w:val="0"/>
          <w:numId w:val="0"/>
        </w:numPr>
      </w:pPr>
      <w:r>
        <w:t xml:space="preserve">           </w:t>
      </w:r>
    </w:p>
    <w:p w14:paraId="667FA120" w14:textId="77777777" w:rsidR="00EF4164" w:rsidRDefault="00EF4164" w:rsidP="00EF4164">
      <w:pPr>
        <w:pStyle w:val="Heading2"/>
      </w:pPr>
      <w:bookmarkStart w:id="229" w:name="_Toc491136857"/>
      <w:r>
        <w:t>COMPETENCE</w:t>
      </w:r>
      <w:bookmarkEnd w:id="229"/>
    </w:p>
    <w:p w14:paraId="667FA121" w14:textId="77777777" w:rsidR="00EF4164" w:rsidRDefault="00EF4164" w:rsidP="00EF4164">
      <w:pPr>
        <w:pStyle w:val="Heading2"/>
        <w:numPr>
          <w:ilvl w:val="2"/>
          <w:numId w:val="6"/>
        </w:numPr>
      </w:pPr>
      <w:bookmarkStart w:id="230" w:name="_Toc491136116"/>
      <w:bookmarkStart w:id="231" w:name="_Toc491136444"/>
      <w:bookmarkStart w:id="232" w:name="_Toc491136858"/>
      <w:r>
        <w:t>The site shall:</w:t>
      </w:r>
      <w:bookmarkEnd w:id="230"/>
      <w:bookmarkEnd w:id="231"/>
      <w:bookmarkEnd w:id="232"/>
    </w:p>
    <w:p w14:paraId="14D1E784" w14:textId="19BDC200" w:rsidR="0070235B" w:rsidRDefault="00EF4164" w:rsidP="00EF4164">
      <w:pPr>
        <w:pStyle w:val="Heading4"/>
      </w:pPr>
      <w:r>
        <w:t>Determine the necessary competence of persons under its control that affect its ESH performance and its ability to fulfill its compliance obligations</w:t>
      </w:r>
      <w:r w:rsidR="0070235B">
        <w:t>;</w:t>
      </w:r>
    </w:p>
    <w:p w14:paraId="667FA122" w14:textId="010E64D9" w:rsidR="00EF4164" w:rsidRDefault="0070235B" w:rsidP="00EF4164">
      <w:pPr>
        <w:pStyle w:val="Heading4"/>
      </w:pPr>
      <w:r>
        <w:t>E</w:t>
      </w:r>
      <w:r w:rsidR="00EF4164">
        <w:t xml:space="preserve">nsure these persons are competent </w:t>
      </w:r>
      <w:r w:rsidR="00726AC4">
        <w:t xml:space="preserve">(including the ability to identify hazards) </w:t>
      </w:r>
      <w:r w:rsidR="00EF4164">
        <w:t>on the basis of appropriate education, training and/or experience</w:t>
      </w:r>
      <w:r w:rsidR="000D08BA">
        <w:t>;</w:t>
      </w:r>
    </w:p>
    <w:p w14:paraId="609F802F" w14:textId="5CE47A3C" w:rsidR="00726AC4" w:rsidRDefault="00726AC4" w:rsidP="00EF4164">
      <w:pPr>
        <w:pStyle w:val="Heading4"/>
      </w:pPr>
      <w:r>
        <w:t xml:space="preserve">Determine </w:t>
      </w:r>
      <w:r w:rsidR="00EF4164">
        <w:t xml:space="preserve">training needs associated with its environmental aspects, safety </w:t>
      </w:r>
      <w:r>
        <w:t xml:space="preserve">hazards </w:t>
      </w:r>
      <w:r w:rsidR="00EF4164">
        <w:t xml:space="preserve">and its ESH </w:t>
      </w:r>
      <w:r w:rsidR="009E2289">
        <w:t>MS</w:t>
      </w:r>
      <w:r w:rsidR="000D08BA">
        <w:t xml:space="preserve">; </w:t>
      </w:r>
    </w:p>
    <w:p w14:paraId="667FA123" w14:textId="18101B02" w:rsidR="00EF4164" w:rsidRDefault="00726AC4" w:rsidP="00EF4164">
      <w:pPr>
        <w:pStyle w:val="Heading4"/>
      </w:pPr>
      <w:r>
        <w:t>Provide</w:t>
      </w:r>
      <w:r w:rsidR="00EF4164">
        <w:t xml:space="preserve"> training or take other action to meet these needs, evaluate the effectiveness of the training or action taken</w:t>
      </w:r>
      <w:r w:rsidR="00552CC0">
        <w:t xml:space="preserve">; </w:t>
      </w:r>
      <w:r w:rsidR="004D2139">
        <w:t>and</w:t>
      </w:r>
    </w:p>
    <w:p w14:paraId="3C968238" w14:textId="3CE8D280" w:rsidR="00965F94" w:rsidRDefault="00EF4164" w:rsidP="00EF4164">
      <w:pPr>
        <w:pStyle w:val="Heading4"/>
      </w:pPr>
      <w:r>
        <w:t xml:space="preserve">Retain appropriate documented information as evidence of competence. </w:t>
      </w:r>
    </w:p>
    <w:p w14:paraId="667FA125" w14:textId="750E7CC0" w:rsidR="00EF4164" w:rsidRDefault="00EF4164" w:rsidP="00965F94">
      <w:pPr>
        <w:pStyle w:val="Heading4"/>
        <w:numPr>
          <w:ilvl w:val="0"/>
          <w:numId w:val="0"/>
        </w:numPr>
        <w:ind w:left="1350"/>
      </w:pPr>
      <w:r>
        <w:t xml:space="preserve">                </w:t>
      </w:r>
    </w:p>
    <w:p w14:paraId="667FA126" w14:textId="77777777" w:rsidR="00EF4164" w:rsidRDefault="00EF4164" w:rsidP="00EF4164">
      <w:pPr>
        <w:pStyle w:val="Heading2"/>
      </w:pPr>
      <w:bookmarkStart w:id="233" w:name="_Toc491136859"/>
      <w:r>
        <w:t>AWARENESS</w:t>
      </w:r>
      <w:bookmarkEnd w:id="233"/>
      <w:r>
        <w:t xml:space="preserve"> </w:t>
      </w:r>
    </w:p>
    <w:p w14:paraId="667FA127" w14:textId="77777777" w:rsidR="00EF4164" w:rsidRPr="00C67828" w:rsidRDefault="00EF4164" w:rsidP="00EF4164">
      <w:pPr>
        <w:pStyle w:val="Heading2"/>
        <w:numPr>
          <w:ilvl w:val="2"/>
          <w:numId w:val="6"/>
        </w:numPr>
      </w:pPr>
      <w:bookmarkStart w:id="234" w:name="_Toc491136118"/>
      <w:bookmarkStart w:id="235" w:name="_Toc491136860"/>
      <w:r w:rsidRPr="00C67828">
        <w:t>The site shall ensure that persons working under its control are aware of:</w:t>
      </w:r>
      <w:bookmarkEnd w:id="234"/>
      <w:bookmarkEnd w:id="235"/>
    </w:p>
    <w:p w14:paraId="667FA128" w14:textId="4E037AAF" w:rsidR="00EF4164" w:rsidRPr="00C67828" w:rsidRDefault="00EF4164" w:rsidP="00EF4164">
      <w:pPr>
        <w:pStyle w:val="Heading4"/>
      </w:pPr>
      <w:r w:rsidRPr="00C67828">
        <w:t>The Environmental, Safety and Health Policy</w:t>
      </w:r>
      <w:r w:rsidR="0035511B">
        <w:t xml:space="preserve"> and objectives</w:t>
      </w:r>
      <w:r w:rsidRPr="00C67828">
        <w:t>;</w:t>
      </w:r>
    </w:p>
    <w:p w14:paraId="667FA129" w14:textId="3963B23F" w:rsidR="00EF4164" w:rsidRPr="00C67828" w:rsidRDefault="00EF4164" w:rsidP="00EF4164">
      <w:pPr>
        <w:pStyle w:val="Heading4"/>
      </w:pPr>
      <w:r w:rsidRPr="00C67828">
        <w:t xml:space="preserve">The importance of conforming with the </w:t>
      </w:r>
      <w:r w:rsidR="0070235B">
        <w:t>p</w:t>
      </w:r>
      <w:r w:rsidR="0070235B" w:rsidRPr="00C67828">
        <w:t xml:space="preserve">olicy </w:t>
      </w:r>
      <w:r w:rsidRPr="00C67828">
        <w:t xml:space="preserve">and procedures, and to the requirements of the </w:t>
      </w:r>
      <w:r w:rsidR="009E2289" w:rsidRPr="00C67828">
        <w:t>ESH MS</w:t>
      </w:r>
      <w:r w:rsidRPr="00C67828">
        <w:t xml:space="preserve">;      </w:t>
      </w:r>
    </w:p>
    <w:p w14:paraId="667FA12A" w14:textId="77777777" w:rsidR="00EF4164" w:rsidRPr="00C67828" w:rsidRDefault="00EF4164" w:rsidP="00EF4164">
      <w:pPr>
        <w:pStyle w:val="Heading4"/>
      </w:pPr>
      <w:r w:rsidRPr="00C67828">
        <w:t xml:space="preserve">The implications of not conforming with the ESH MS requirements, including not fulfilling the site’s compliance obligations;                        </w:t>
      </w:r>
    </w:p>
    <w:p w14:paraId="667FA12B" w14:textId="1327E832" w:rsidR="00EF4164" w:rsidRPr="00C67828" w:rsidRDefault="00EF4164" w:rsidP="00211F49">
      <w:pPr>
        <w:pStyle w:val="Heading4"/>
      </w:pPr>
      <w:r w:rsidRPr="00C67828">
        <w:t xml:space="preserve">The significant environmental aspects and related impacts, and the safety risks and hazards associated </w:t>
      </w:r>
      <w:r w:rsidR="00C039CD">
        <w:t xml:space="preserve">with their </w:t>
      </w:r>
      <w:r w:rsidRPr="00C67828">
        <w:t>work;</w:t>
      </w:r>
    </w:p>
    <w:p w14:paraId="667FA12C" w14:textId="77777777" w:rsidR="00EF4164" w:rsidRPr="00C67828" w:rsidRDefault="00EF4164" w:rsidP="00EF4164">
      <w:pPr>
        <w:pStyle w:val="Heading4"/>
      </w:pPr>
      <w:r w:rsidRPr="00C67828">
        <w:t>Their contribution to the effectiveness of the ESH MS, including the benefits of enhanced ESH performance;</w:t>
      </w:r>
    </w:p>
    <w:p w14:paraId="667FA12D" w14:textId="77777777" w:rsidR="00EF4164" w:rsidRPr="00C67828" w:rsidRDefault="00EF4164" w:rsidP="00211F49">
      <w:pPr>
        <w:pStyle w:val="Heading4"/>
      </w:pPr>
      <w:r w:rsidRPr="00C67828">
        <w:t>Their roles and responsibilities for emergency preparedness and response;</w:t>
      </w:r>
    </w:p>
    <w:p w14:paraId="20807C16" w14:textId="09F23A70" w:rsidR="000D12E9" w:rsidRPr="00C67828" w:rsidRDefault="000D12E9" w:rsidP="000D12E9">
      <w:pPr>
        <w:pStyle w:val="Heading4"/>
      </w:pPr>
      <w:r w:rsidRPr="00C67828">
        <w:t>Incidents and outcomes of investigations that are relevant to them;</w:t>
      </w:r>
    </w:p>
    <w:p w14:paraId="5724556E" w14:textId="197ED3E5" w:rsidR="000D12E9" w:rsidRPr="00C67828" w:rsidRDefault="000D12E9" w:rsidP="000D12E9">
      <w:pPr>
        <w:pStyle w:val="Heading4"/>
      </w:pPr>
      <w:r w:rsidRPr="00C67828">
        <w:t>Hazards</w:t>
      </w:r>
      <w:r w:rsidR="00A96100">
        <w:t>,</w:t>
      </w:r>
      <w:r w:rsidRPr="00C67828">
        <w:t xml:space="preserve"> </w:t>
      </w:r>
      <w:r w:rsidR="00A96100">
        <w:t xml:space="preserve">OS&amp;H </w:t>
      </w:r>
      <w:r w:rsidRPr="00C67828">
        <w:t>risk</w:t>
      </w:r>
      <w:r w:rsidR="008F6123">
        <w:t>s</w:t>
      </w:r>
      <w:r w:rsidRPr="00C67828">
        <w:t xml:space="preserve"> and </w:t>
      </w:r>
      <w:r w:rsidR="003F49E8" w:rsidRPr="00C67828">
        <w:t>actions determined that are relevant to them</w:t>
      </w:r>
      <w:r w:rsidR="00A96100">
        <w:t>;</w:t>
      </w:r>
    </w:p>
    <w:p w14:paraId="0758E02B" w14:textId="09E86864" w:rsidR="00651248" w:rsidRPr="000761E3" w:rsidRDefault="003F49E8" w:rsidP="00211F49">
      <w:pPr>
        <w:pStyle w:val="Heading4"/>
      </w:pPr>
      <w:r w:rsidRPr="00C67828">
        <w:t xml:space="preserve">The ability to remove themselves from work situations that that they consider present a serious </w:t>
      </w:r>
      <w:r w:rsidR="00774A7D" w:rsidRPr="00C67828">
        <w:t xml:space="preserve">and </w:t>
      </w:r>
      <w:r w:rsidR="009F78E2">
        <w:t>im</w:t>
      </w:r>
      <w:r w:rsidR="009F78E2" w:rsidRPr="00C67828">
        <w:t xml:space="preserve">minent </w:t>
      </w:r>
      <w:r w:rsidRPr="00C67828">
        <w:t>danger to their live or health</w:t>
      </w:r>
      <w:r w:rsidR="00651248" w:rsidRPr="000761E3">
        <w:t xml:space="preserve">, as </w:t>
      </w:r>
      <w:r w:rsidRPr="000761E3">
        <w:t xml:space="preserve">well as the arrangements for protecting </w:t>
      </w:r>
      <w:r w:rsidR="00651248" w:rsidRPr="000761E3">
        <w:t>them from undue consequences for doing so.</w:t>
      </w:r>
    </w:p>
    <w:p w14:paraId="4DC6F4CB" w14:textId="77777777" w:rsidR="0035511B" w:rsidRDefault="0035511B" w:rsidP="00126509"/>
    <w:p w14:paraId="64A9F02D" w14:textId="77777777" w:rsidR="0035511B" w:rsidRPr="0035511B" w:rsidRDefault="0035511B" w:rsidP="00126509"/>
    <w:p w14:paraId="667FA132" w14:textId="77777777" w:rsidR="00EF4164" w:rsidRDefault="00EF4164" w:rsidP="00EF4164">
      <w:pPr>
        <w:pStyle w:val="Heading2"/>
      </w:pPr>
      <w:bookmarkStart w:id="236" w:name="_Toc491136861"/>
      <w:r>
        <w:t>C</w:t>
      </w:r>
      <w:r w:rsidR="00211F49">
        <w:t>OMMUNICATION</w:t>
      </w:r>
      <w:bookmarkEnd w:id="236"/>
    </w:p>
    <w:p w14:paraId="667FA133" w14:textId="77777777" w:rsidR="00EF4164" w:rsidRDefault="00EF4164" w:rsidP="00211F49">
      <w:pPr>
        <w:pStyle w:val="Heading2"/>
        <w:numPr>
          <w:ilvl w:val="2"/>
          <w:numId w:val="6"/>
        </w:numPr>
      </w:pPr>
      <w:bookmarkStart w:id="237" w:name="_Toc491136862"/>
      <w:r>
        <w:t>General</w:t>
      </w:r>
      <w:bookmarkEnd w:id="237"/>
      <w:r>
        <w:t xml:space="preserve"> </w:t>
      </w:r>
    </w:p>
    <w:p w14:paraId="667FA134" w14:textId="731F5D4D" w:rsidR="00EF4164" w:rsidRDefault="00EF4164" w:rsidP="00211F49">
      <w:pPr>
        <w:pStyle w:val="Heading4"/>
      </w:pPr>
      <w:r>
        <w:t xml:space="preserve">The sites shall establish, implement and maintain the </w:t>
      </w:r>
      <w:proofErr w:type="gramStart"/>
      <w:r>
        <w:t>process(</w:t>
      </w:r>
      <w:proofErr w:type="gramEnd"/>
      <w:r>
        <w:t>es) needed for internal and external communications relevant to the ESH</w:t>
      </w:r>
      <w:r w:rsidR="00B91B3B">
        <w:t xml:space="preserve"> </w:t>
      </w:r>
      <w:r>
        <w:t>MS, including:</w:t>
      </w:r>
    </w:p>
    <w:p w14:paraId="667FA135" w14:textId="77777777" w:rsidR="00EF4164" w:rsidRDefault="00EF4164" w:rsidP="007029E6">
      <w:pPr>
        <w:pStyle w:val="Heading5"/>
        <w:numPr>
          <w:ilvl w:val="0"/>
          <w:numId w:val="12"/>
        </w:numPr>
      </w:pPr>
      <w:r>
        <w:lastRenderedPageBreak/>
        <w:t>What we will communicate (goals, performance, aspects and risk, etc.);</w:t>
      </w:r>
    </w:p>
    <w:p w14:paraId="667FA136" w14:textId="77777777" w:rsidR="00EF4164" w:rsidRDefault="00EF4164" w:rsidP="007029E6">
      <w:pPr>
        <w:pStyle w:val="Heading5"/>
        <w:numPr>
          <w:ilvl w:val="0"/>
          <w:numId w:val="12"/>
        </w:numPr>
      </w:pPr>
      <w:r>
        <w:t xml:space="preserve">When to communicate (quarterly, monthly, etc.); </w:t>
      </w:r>
    </w:p>
    <w:p w14:paraId="667FA137" w14:textId="40B9F3D4" w:rsidR="00EF4164" w:rsidRDefault="00EF4164" w:rsidP="007029E6">
      <w:pPr>
        <w:pStyle w:val="Heading5"/>
        <w:numPr>
          <w:ilvl w:val="0"/>
          <w:numId w:val="12"/>
        </w:numPr>
      </w:pPr>
      <w:r>
        <w:t xml:space="preserve">With whom to communicate (employees, interested parties, </w:t>
      </w:r>
      <w:r w:rsidR="008F6123">
        <w:t>etc.)</w:t>
      </w:r>
      <w:r w:rsidR="00014733">
        <w:t>:</w:t>
      </w:r>
    </w:p>
    <w:p w14:paraId="666FE5C8" w14:textId="5547C914" w:rsidR="0035511B" w:rsidRPr="00965F94" w:rsidRDefault="0035511B" w:rsidP="00126509">
      <w:pPr>
        <w:pStyle w:val="ListParagraph"/>
        <w:numPr>
          <w:ilvl w:val="1"/>
          <w:numId w:val="12"/>
        </w:numPr>
        <w:rPr>
          <w:rFonts w:ascii="Arial" w:hAnsi="Arial" w:cs="Arial"/>
        </w:rPr>
      </w:pPr>
      <w:r w:rsidRPr="00965F94">
        <w:rPr>
          <w:rFonts w:ascii="Arial" w:hAnsi="Arial" w:cs="Arial"/>
        </w:rPr>
        <w:t>Internally among the various</w:t>
      </w:r>
      <w:r w:rsidR="00724A5B" w:rsidRPr="00965F94">
        <w:rPr>
          <w:rFonts w:ascii="Arial" w:hAnsi="Arial" w:cs="Arial"/>
        </w:rPr>
        <w:t xml:space="preserve"> </w:t>
      </w:r>
      <w:r w:rsidRPr="00965F94">
        <w:rPr>
          <w:rFonts w:ascii="Arial" w:hAnsi="Arial" w:cs="Arial"/>
        </w:rPr>
        <w:t>levels and functions of the site</w:t>
      </w:r>
    </w:p>
    <w:p w14:paraId="6DCF1806" w14:textId="1087CCBB" w:rsidR="0035511B" w:rsidRPr="00965F94" w:rsidRDefault="00724A5B" w:rsidP="00126509">
      <w:pPr>
        <w:pStyle w:val="ListParagraph"/>
        <w:numPr>
          <w:ilvl w:val="1"/>
          <w:numId w:val="12"/>
        </w:numPr>
        <w:rPr>
          <w:rFonts w:ascii="Arial" w:hAnsi="Arial" w:cs="Arial"/>
        </w:rPr>
      </w:pPr>
      <w:r w:rsidRPr="00965F94">
        <w:rPr>
          <w:rFonts w:ascii="Arial" w:hAnsi="Arial" w:cs="Arial"/>
        </w:rPr>
        <w:t>A</w:t>
      </w:r>
      <w:r w:rsidR="0035511B" w:rsidRPr="00965F94">
        <w:rPr>
          <w:rFonts w:ascii="Arial" w:hAnsi="Arial" w:cs="Arial"/>
        </w:rPr>
        <w:t>mong</w:t>
      </w:r>
      <w:r w:rsidRPr="00965F94">
        <w:rPr>
          <w:rFonts w:ascii="Arial" w:hAnsi="Arial" w:cs="Arial"/>
        </w:rPr>
        <w:t xml:space="preserve"> contractors and visitors</w:t>
      </w:r>
      <w:r>
        <w:t xml:space="preserve"> </w:t>
      </w:r>
      <w:r w:rsidRPr="00965F94">
        <w:rPr>
          <w:rFonts w:ascii="Arial" w:hAnsi="Arial" w:cs="Arial"/>
        </w:rPr>
        <w:t>to the site</w:t>
      </w:r>
    </w:p>
    <w:p w14:paraId="0849C143" w14:textId="252D9967" w:rsidR="00724A5B" w:rsidRDefault="00724A5B" w:rsidP="00126509">
      <w:pPr>
        <w:pStyle w:val="ListParagraph"/>
        <w:numPr>
          <w:ilvl w:val="1"/>
          <w:numId w:val="12"/>
        </w:numPr>
        <w:rPr>
          <w:rFonts w:ascii="Arial" w:hAnsi="Arial" w:cs="Arial"/>
        </w:rPr>
      </w:pPr>
      <w:r w:rsidRPr="00965F94">
        <w:rPr>
          <w:rFonts w:ascii="Arial" w:hAnsi="Arial" w:cs="Arial"/>
        </w:rPr>
        <w:t>Among other interested parties</w:t>
      </w:r>
    </w:p>
    <w:p w14:paraId="31ECC335" w14:textId="6309925B" w:rsidR="009F78E2" w:rsidRPr="00965F94" w:rsidRDefault="009F78E2" w:rsidP="004D2139">
      <w:pPr>
        <w:pStyle w:val="ListParagraph"/>
        <w:numPr>
          <w:ilvl w:val="0"/>
          <w:numId w:val="12"/>
        </w:numPr>
        <w:rPr>
          <w:rFonts w:ascii="Arial" w:hAnsi="Arial" w:cs="Arial"/>
        </w:rPr>
      </w:pPr>
      <w:r>
        <w:rPr>
          <w:rFonts w:ascii="Arial" w:hAnsi="Arial" w:cs="Arial"/>
        </w:rPr>
        <w:t>How to communicate.</w:t>
      </w:r>
    </w:p>
    <w:p w14:paraId="667FA138" w14:textId="33ECF8BB" w:rsidR="00EF4164" w:rsidRDefault="00724A5B" w:rsidP="00126509">
      <w:pPr>
        <w:pStyle w:val="Heading4"/>
      </w:pPr>
      <w:r>
        <w:t xml:space="preserve">  When planning how</w:t>
      </w:r>
      <w:r w:rsidR="00EF4164">
        <w:t xml:space="preserve"> to communicate (email, websites, bulletin boards, meetings, etc</w:t>
      </w:r>
      <w:r w:rsidR="008F6123">
        <w:t xml:space="preserve">.), </w:t>
      </w:r>
      <w:r w:rsidR="00DC23CA">
        <w:t>the site shall:</w:t>
      </w:r>
    </w:p>
    <w:p w14:paraId="0881092F" w14:textId="2C7BC65F" w:rsidR="00724A5B" w:rsidRDefault="00DC23CA" w:rsidP="00126509">
      <w:pPr>
        <w:pStyle w:val="Heading5"/>
        <w:numPr>
          <w:ilvl w:val="0"/>
          <w:numId w:val="12"/>
        </w:numPr>
      </w:pPr>
      <w:r>
        <w:t>Take into account diversity aspects (e.g. gender, language, culture, literacy disability) when considering its communication needs</w:t>
      </w:r>
      <w:r w:rsidR="00014733">
        <w:t>.</w:t>
      </w:r>
    </w:p>
    <w:p w14:paraId="50D567DE" w14:textId="25FE884A" w:rsidR="00DC23CA" w:rsidRPr="00724A5B" w:rsidRDefault="00DC23CA" w:rsidP="00126509">
      <w:pPr>
        <w:pStyle w:val="Heading5"/>
        <w:numPr>
          <w:ilvl w:val="0"/>
          <w:numId w:val="12"/>
        </w:numPr>
      </w:pPr>
      <w:r>
        <w:t>Ensure that the views of external interested parties are considered in establishing its communication process.</w:t>
      </w:r>
    </w:p>
    <w:p w14:paraId="667FA139" w14:textId="77777777" w:rsidR="00EF4164" w:rsidRDefault="00EF4164" w:rsidP="00211F49">
      <w:pPr>
        <w:pStyle w:val="Heading4"/>
      </w:pPr>
      <w:r>
        <w:t>When planning its communications process, the sites shall:</w:t>
      </w:r>
    </w:p>
    <w:p w14:paraId="667FA13A" w14:textId="77777777" w:rsidR="00EF4164" w:rsidRDefault="00EF4164" w:rsidP="007029E6">
      <w:pPr>
        <w:pStyle w:val="Heading2"/>
        <w:numPr>
          <w:ilvl w:val="0"/>
          <w:numId w:val="13"/>
        </w:numPr>
      </w:pPr>
      <w:bookmarkStart w:id="238" w:name="_Toc491136121"/>
      <w:bookmarkStart w:id="239" w:name="_Toc491136863"/>
      <w:r>
        <w:t>Take into account its compliance obligations;</w:t>
      </w:r>
      <w:bookmarkEnd w:id="238"/>
      <w:bookmarkEnd w:id="239"/>
    </w:p>
    <w:p w14:paraId="667FA13B" w14:textId="1E686125" w:rsidR="00EF4164" w:rsidRDefault="00EF4164" w:rsidP="007029E6">
      <w:pPr>
        <w:pStyle w:val="Heading2"/>
        <w:numPr>
          <w:ilvl w:val="0"/>
          <w:numId w:val="13"/>
        </w:numPr>
      </w:pPr>
      <w:bookmarkStart w:id="240" w:name="_Toc491136122"/>
      <w:bookmarkStart w:id="241" w:name="_Toc491136864"/>
      <w:r>
        <w:t>Ensure that ESH information communicated is consistent with information generated within the ESH</w:t>
      </w:r>
      <w:r w:rsidR="00014733">
        <w:t xml:space="preserve"> </w:t>
      </w:r>
      <w:r>
        <w:t>MS, and is reliable;</w:t>
      </w:r>
      <w:bookmarkEnd w:id="240"/>
      <w:bookmarkEnd w:id="241"/>
    </w:p>
    <w:p w14:paraId="667FA13C" w14:textId="2375EEEC" w:rsidR="00EF4164" w:rsidRDefault="00EF4164" w:rsidP="007029E6">
      <w:pPr>
        <w:pStyle w:val="Heading2"/>
        <w:numPr>
          <w:ilvl w:val="0"/>
          <w:numId w:val="13"/>
        </w:numPr>
      </w:pPr>
      <w:bookmarkStart w:id="242" w:name="_Toc491136123"/>
      <w:bookmarkStart w:id="243" w:name="_Toc491136865"/>
      <w:r>
        <w:t>Respond to relevant communications on its ESH</w:t>
      </w:r>
      <w:r w:rsidR="00B91B3B">
        <w:t xml:space="preserve"> </w:t>
      </w:r>
      <w:r>
        <w:t>MS;</w:t>
      </w:r>
      <w:bookmarkEnd w:id="242"/>
      <w:bookmarkEnd w:id="243"/>
      <w:r w:rsidR="00014733">
        <w:t xml:space="preserve"> and</w:t>
      </w:r>
    </w:p>
    <w:p w14:paraId="667FA13D" w14:textId="77777777" w:rsidR="00EF4164" w:rsidRDefault="00EF4164" w:rsidP="007029E6">
      <w:pPr>
        <w:pStyle w:val="Heading2"/>
        <w:numPr>
          <w:ilvl w:val="0"/>
          <w:numId w:val="13"/>
        </w:numPr>
      </w:pPr>
      <w:bookmarkStart w:id="244" w:name="_Toc491136124"/>
      <w:bookmarkStart w:id="245" w:name="_Toc491136866"/>
      <w:r>
        <w:t>Retain documented information as evidence of its communications.</w:t>
      </w:r>
      <w:bookmarkEnd w:id="244"/>
      <w:bookmarkEnd w:id="245"/>
    </w:p>
    <w:p w14:paraId="5BEF6DA1" w14:textId="7D9CA155" w:rsidR="0061487B" w:rsidRPr="0061487B" w:rsidRDefault="0061487B" w:rsidP="00126509">
      <w:pPr>
        <w:pStyle w:val="Heading4"/>
      </w:pPr>
      <w:r>
        <w:t xml:space="preserve">  The site shall respond to relevant communications on its ESH MS.</w:t>
      </w:r>
    </w:p>
    <w:p w14:paraId="667FA13E" w14:textId="77777777" w:rsidR="00EF4164" w:rsidRDefault="00EF4164" w:rsidP="00211F49">
      <w:pPr>
        <w:pStyle w:val="Heading2"/>
        <w:numPr>
          <w:ilvl w:val="2"/>
          <w:numId w:val="6"/>
        </w:numPr>
      </w:pPr>
      <w:bookmarkStart w:id="246" w:name="_Toc491136867"/>
      <w:r>
        <w:t>Internal Communications</w:t>
      </w:r>
      <w:bookmarkEnd w:id="246"/>
    </w:p>
    <w:p w14:paraId="667FA13F" w14:textId="77777777" w:rsidR="00EF4164" w:rsidRDefault="00EF4164" w:rsidP="00211F49">
      <w:pPr>
        <w:pStyle w:val="Heading4"/>
      </w:pPr>
      <w:r>
        <w:t xml:space="preserve">The site shall:                        </w:t>
      </w:r>
    </w:p>
    <w:p w14:paraId="667FA140" w14:textId="047E8B20" w:rsidR="00EF4164" w:rsidRDefault="00EF4164" w:rsidP="007029E6">
      <w:pPr>
        <w:pStyle w:val="Heading4"/>
        <w:numPr>
          <w:ilvl w:val="0"/>
          <w:numId w:val="14"/>
        </w:numPr>
      </w:pPr>
      <w:r>
        <w:t>Internally communicate among the various levels of its organizational structure, including changes to the ESH</w:t>
      </w:r>
      <w:r w:rsidR="00B91B3B">
        <w:t xml:space="preserve"> </w:t>
      </w:r>
      <w:r>
        <w:t>MS, as appropriate</w:t>
      </w:r>
      <w:r w:rsidR="00452302">
        <w:t xml:space="preserve">;                </w:t>
      </w:r>
    </w:p>
    <w:p w14:paraId="667FA141" w14:textId="77777777" w:rsidR="00211F49" w:rsidRDefault="00EF4164" w:rsidP="007029E6">
      <w:pPr>
        <w:pStyle w:val="Heading4"/>
        <w:numPr>
          <w:ilvl w:val="0"/>
          <w:numId w:val="14"/>
        </w:numPr>
      </w:pPr>
      <w:r>
        <w:t>Ensure its communication process enables any person doing work</w:t>
      </w:r>
      <w:r w:rsidR="00211F49">
        <w:t xml:space="preserve"> </w:t>
      </w:r>
      <w:r>
        <w:t xml:space="preserve">under the organization's control to contribute to continual improvement.  </w:t>
      </w:r>
    </w:p>
    <w:p w14:paraId="667FA149" w14:textId="77777777" w:rsidR="00EF4164" w:rsidRDefault="00EF4164" w:rsidP="00211F49">
      <w:pPr>
        <w:pStyle w:val="Heading2"/>
        <w:numPr>
          <w:ilvl w:val="2"/>
          <w:numId w:val="6"/>
        </w:numPr>
      </w:pPr>
      <w:bookmarkStart w:id="247" w:name="_Toc491136868"/>
      <w:r>
        <w:t>External Communications</w:t>
      </w:r>
      <w:bookmarkEnd w:id="247"/>
      <w:r>
        <w:t xml:space="preserve">                            </w:t>
      </w:r>
    </w:p>
    <w:p w14:paraId="667FA14A" w14:textId="3B0705F8" w:rsidR="00EF4164" w:rsidRDefault="00EF4164" w:rsidP="00DA1650">
      <w:pPr>
        <w:pStyle w:val="Heading4"/>
      </w:pPr>
      <w:r>
        <w:t>TI will externally communicate information relevant to the ESH</w:t>
      </w:r>
      <w:r w:rsidR="00B91B3B">
        <w:t xml:space="preserve"> </w:t>
      </w:r>
      <w:r>
        <w:t xml:space="preserve">MS as established by its communication process and as required by its compliance obligations (refer to the annual Corporate Citizenship Report). </w:t>
      </w:r>
    </w:p>
    <w:p w14:paraId="667FA14B" w14:textId="77777777" w:rsidR="00EF4164" w:rsidRDefault="00EF4164" w:rsidP="00211F49">
      <w:pPr>
        <w:pStyle w:val="Heading2"/>
        <w:numPr>
          <w:ilvl w:val="2"/>
          <w:numId w:val="6"/>
        </w:numPr>
      </w:pPr>
      <w:bookmarkStart w:id="248" w:name="_Toc491136869"/>
      <w:r>
        <w:t>Site-Level External Communications</w:t>
      </w:r>
      <w:bookmarkEnd w:id="248"/>
    </w:p>
    <w:p w14:paraId="667FA14C" w14:textId="77777777" w:rsidR="00EF4164" w:rsidRDefault="00EF4164" w:rsidP="00DA1650">
      <w:pPr>
        <w:pStyle w:val="Heading4"/>
      </w:pPr>
      <w:r>
        <w:t xml:space="preserve">Each site shall maintain appropriate documented information (logs, correspondence, permits, reports, etc.) regarding communications with external interested parties such as regulatory agencies and local entities to ensure it is meeting its compliance and other obligations. </w:t>
      </w:r>
    </w:p>
    <w:p w14:paraId="667FA14D" w14:textId="6F528EA6" w:rsidR="00EF4164" w:rsidRDefault="00EF4164" w:rsidP="00DA1650">
      <w:pPr>
        <w:pStyle w:val="Heading4"/>
      </w:pPr>
      <w:r>
        <w:t>Texas Instruments has chosen not to publicize significant aspects and hazards to external parties.</w:t>
      </w:r>
    </w:p>
    <w:p w14:paraId="667FA14E" w14:textId="77777777" w:rsidR="00EF4164" w:rsidRDefault="00EF4164" w:rsidP="00DA1650">
      <w:pPr>
        <w:pStyle w:val="Heading2"/>
        <w:numPr>
          <w:ilvl w:val="2"/>
          <w:numId w:val="6"/>
        </w:numPr>
      </w:pPr>
      <w:bookmarkStart w:id="249" w:name="_Toc491136870"/>
      <w:r>
        <w:t>Corporate-Level External Communications</w:t>
      </w:r>
      <w:bookmarkEnd w:id="249"/>
    </w:p>
    <w:p w14:paraId="667FA14F" w14:textId="77777777" w:rsidR="00EF4164" w:rsidRDefault="00EF4164" w:rsidP="00DA1650">
      <w:pPr>
        <w:pStyle w:val="Heading4"/>
      </w:pPr>
      <w:r>
        <w:t>Incoming inquiries from customers concerning TI’s overall ESH performance should be directed to www.ti.com/support (TI’s Customer Support Center), which will then answer using data provided or will refer the inquiry to the appropriate subject matter expert(s). Note: Such inquiries are typically received through sales or customer quality channels.</w:t>
      </w:r>
    </w:p>
    <w:p w14:paraId="667FA150" w14:textId="6CB28C93" w:rsidR="00EF4164" w:rsidRDefault="00EF4164" w:rsidP="00DA1650">
      <w:pPr>
        <w:pStyle w:val="Heading4"/>
      </w:pPr>
      <w:r>
        <w:lastRenderedPageBreak/>
        <w:t xml:space="preserve">Incoming inquiries from all other entities concerning TI’s overall ESH performance should be directed to citizenshipfeedback@list.ti.com for determination of an appropriate response. </w:t>
      </w:r>
    </w:p>
    <w:p w14:paraId="667FA151" w14:textId="77777777" w:rsidR="00EF4164" w:rsidRDefault="00EF4164" w:rsidP="00DA1650">
      <w:pPr>
        <w:pStyle w:val="Heading4"/>
      </w:pPr>
      <w:r>
        <w:t>Such inquiries and communications may be received through various means including websites, mail, faxes, telephone calls or personal visits.</w:t>
      </w:r>
    </w:p>
    <w:p w14:paraId="667FA152" w14:textId="4D3769B2" w:rsidR="00EF4164" w:rsidRDefault="00EF4164" w:rsidP="00DA1650">
      <w:pPr>
        <w:pStyle w:val="Heading4"/>
      </w:pPr>
      <w:r>
        <w:t xml:space="preserve">Depending on the nature and circumstances of the general inquiry received, TI may elect to respond directly to the interested party, issue a response to multiple interested parties or not respond.  </w:t>
      </w:r>
    </w:p>
    <w:p w14:paraId="667FA153" w14:textId="77777777" w:rsidR="00EF4164" w:rsidRDefault="00EF4164" w:rsidP="00DA1650">
      <w:pPr>
        <w:pStyle w:val="Heading2"/>
        <w:numPr>
          <w:ilvl w:val="2"/>
          <w:numId w:val="6"/>
        </w:numPr>
      </w:pPr>
      <w:bookmarkStart w:id="250" w:name="_Toc491136871"/>
      <w:r>
        <w:t>Outgoing Communications</w:t>
      </w:r>
      <w:bookmarkEnd w:id="250"/>
    </w:p>
    <w:p w14:paraId="667FA154" w14:textId="77777777" w:rsidR="00EF4164" w:rsidRDefault="00EF4164" w:rsidP="00DA1650">
      <w:pPr>
        <w:pStyle w:val="Heading4"/>
      </w:pPr>
      <w:r>
        <w:t>The TI Citizenship and Media Relations teams shall select the most appropriate method(s) and content for formal, external communication of TI information.</w:t>
      </w:r>
    </w:p>
    <w:p w14:paraId="667FA155" w14:textId="77777777" w:rsidR="00EF4164" w:rsidRDefault="00EF4164" w:rsidP="00DA1650">
      <w:pPr>
        <w:pStyle w:val="Heading4"/>
      </w:pPr>
      <w:r>
        <w:t xml:space="preserve">The Worldwide Quality organization shall manage customer-specific responses to inquiries related to TI manufacturing systems and product issues using the Customer Specification Evaluation System (CSES). </w:t>
      </w:r>
    </w:p>
    <w:p w14:paraId="667FA156" w14:textId="77777777" w:rsidR="00EF4164" w:rsidRDefault="00EF4164" w:rsidP="00DA1650">
      <w:pPr>
        <w:pStyle w:val="Heading4"/>
      </w:pPr>
      <w:r>
        <w:t>WWESH shall provide subject matter expert information with regard to ESH systems through CSES.</w:t>
      </w:r>
    </w:p>
    <w:p w14:paraId="667FA157" w14:textId="77777777" w:rsidR="00EF4164" w:rsidRDefault="00EF4164" w:rsidP="00DA1650">
      <w:pPr>
        <w:pStyle w:val="Heading2"/>
        <w:numPr>
          <w:ilvl w:val="0"/>
          <w:numId w:val="0"/>
        </w:numPr>
        <w:ind w:left="720"/>
      </w:pPr>
    </w:p>
    <w:p w14:paraId="667FA158" w14:textId="77777777" w:rsidR="00EF4164" w:rsidRDefault="00EF4164" w:rsidP="00EF4164">
      <w:pPr>
        <w:pStyle w:val="Heading2"/>
      </w:pPr>
      <w:bookmarkStart w:id="251" w:name="_Toc491136872"/>
      <w:r>
        <w:t>D</w:t>
      </w:r>
      <w:r w:rsidR="00D80AB7">
        <w:t>OCUMENTED INFORMATION</w:t>
      </w:r>
      <w:bookmarkEnd w:id="251"/>
    </w:p>
    <w:p w14:paraId="667FA159" w14:textId="77777777" w:rsidR="00D80AB7" w:rsidRDefault="00D80AB7" w:rsidP="00DA1650">
      <w:pPr>
        <w:pStyle w:val="Heading2"/>
        <w:numPr>
          <w:ilvl w:val="2"/>
          <w:numId w:val="6"/>
        </w:numPr>
      </w:pPr>
      <w:bookmarkStart w:id="252" w:name="_Toc491136873"/>
      <w:bookmarkStart w:id="253" w:name="_Toc491136131"/>
      <w:r>
        <w:t>General Documentation</w:t>
      </w:r>
      <w:bookmarkEnd w:id="252"/>
    </w:p>
    <w:p w14:paraId="667FA15A" w14:textId="019DD8B0" w:rsidR="00EF4164" w:rsidRDefault="00DA1650" w:rsidP="00D80AB7">
      <w:pPr>
        <w:pStyle w:val="Heading2"/>
        <w:numPr>
          <w:ilvl w:val="0"/>
          <w:numId w:val="0"/>
        </w:numPr>
        <w:ind w:left="1224"/>
      </w:pPr>
      <w:bookmarkStart w:id="254" w:name="_Toc491136874"/>
      <w:r w:rsidRPr="00DA1650">
        <w:t>TI ESH Management System documented information determined to be necessary for the effectiveness of the Management System and to effectively manage its ESH risks shall include:</w:t>
      </w:r>
      <w:bookmarkEnd w:id="253"/>
      <w:bookmarkEnd w:id="254"/>
      <w:r w:rsidR="00EF4164">
        <w:t xml:space="preserve">    </w:t>
      </w:r>
    </w:p>
    <w:p w14:paraId="5F705C84" w14:textId="11372FCA" w:rsidR="00F834B5" w:rsidRDefault="00F834B5" w:rsidP="00DA1650">
      <w:pPr>
        <w:pStyle w:val="Heading4"/>
      </w:pPr>
      <w:r>
        <w:t>Documented information required by the International Standards and TI ESH Standards</w:t>
      </w:r>
      <w:r w:rsidR="00014733">
        <w:t>;</w:t>
      </w:r>
    </w:p>
    <w:p w14:paraId="667FA15B" w14:textId="77777777" w:rsidR="00EF4164" w:rsidRDefault="00EF4164" w:rsidP="00DA1650">
      <w:pPr>
        <w:pStyle w:val="Heading4"/>
      </w:pPr>
      <w:r>
        <w:t>The TI ESH Policy;</w:t>
      </w:r>
    </w:p>
    <w:p w14:paraId="667FA15C" w14:textId="77777777" w:rsidR="00EF4164" w:rsidRDefault="00EF4164" w:rsidP="00DA1650">
      <w:pPr>
        <w:pStyle w:val="Heading4"/>
      </w:pPr>
      <w:r>
        <w:t>The scope of the ESH management system;</w:t>
      </w:r>
    </w:p>
    <w:p w14:paraId="667FA15D" w14:textId="77777777" w:rsidR="00EF4164" w:rsidRDefault="00EF4164" w:rsidP="00DA1650">
      <w:pPr>
        <w:pStyle w:val="Heading4"/>
      </w:pPr>
      <w:r>
        <w:t>A description of the main elements of the ESH management system and their interaction and reference to related documents (</w:t>
      </w:r>
      <w:r w:rsidR="00DA1650">
        <w:t xml:space="preserve">TI </w:t>
      </w:r>
      <w:r>
        <w:t>ESH Standards</w:t>
      </w:r>
      <w:r w:rsidR="00DA1650">
        <w:t xml:space="preserve"> 20.01 thru 20.05)</w:t>
      </w:r>
      <w:r>
        <w:t xml:space="preserve">;   </w:t>
      </w:r>
    </w:p>
    <w:p w14:paraId="667FA15E" w14:textId="77777777" w:rsidR="00EF4164" w:rsidRDefault="00EF4164" w:rsidP="00DA1650">
      <w:pPr>
        <w:pStyle w:val="Heading4"/>
      </w:pPr>
      <w:r>
        <w:t>Procedures for identification and evaluation of Environmental</w:t>
      </w:r>
      <w:r w:rsidR="00DA1650">
        <w:t xml:space="preserve"> </w:t>
      </w:r>
      <w:r w:rsidR="00DA1650" w:rsidRPr="00DA1650">
        <w:t>Aspects (including criteria for determining the significance), and for Identification and Evaluation of safety Hazards and Risks;</w:t>
      </w:r>
      <w:r w:rsidR="00DA1650">
        <w:t xml:space="preserve"> </w:t>
      </w:r>
      <w:r>
        <w:t xml:space="preserve">                                                                                                   </w:t>
      </w:r>
    </w:p>
    <w:p w14:paraId="667FA15F" w14:textId="0D310E8F" w:rsidR="00EF4164" w:rsidRDefault="00EF4164" w:rsidP="00DA1650">
      <w:pPr>
        <w:pStyle w:val="Heading4"/>
      </w:pPr>
      <w:r>
        <w:t>ESH Objectives and Plans for achieving them;</w:t>
      </w:r>
      <w:r w:rsidR="00014733">
        <w:t xml:space="preserve"> and</w:t>
      </w:r>
    </w:p>
    <w:p w14:paraId="667FA160" w14:textId="77777777" w:rsidR="00EF4164" w:rsidRDefault="00EF4164" w:rsidP="00DA1650">
      <w:pPr>
        <w:pStyle w:val="Heading4"/>
      </w:pPr>
      <w:r>
        <w:t>Operational Control Procedures;</w:t>
      </w:r>
    </w:p>
    <w:p w14:paraId="667FA161" w14:textId="77777777" w:rsidR="00D80AB7" w:rsidRDefault="00EF4164" w:rsidP="00DA1650">
      <w:pPr>
        <w:pStyle w:val="Heading4"/>
        <w:numPr>
          <w:ilvl w:val="2"/>
          <w:numId w:val="6"/>
        </w:numPr>
      </w:pPr>
      <w:r>
        <w:t xml:space="preserve">ESH records </w:t>
      </w:r>
    </w:p>
    <w:p w14:paraId="667FA162" w14:textId="77777777" w:rsidR="00EF4164" w:rsidRDefault="00D80AB7" w:rsidP="00D80AB7">
      <w:pPr>
        <w:pStyle w:val="Heading4"/>
        <w:numPr>
          <w:ilvl w:val="0"/>
          <w:numId w:val="0"/>
        </w:numPr>
        <w:ind w:left="1224"/>
      </w:pPr>
      <w:r>
        <w:t xml:space="preserve">ESH Records </w:t>
      </w:r>
      <w:r w:rsidR="00EF4164">
        <w:t>that are determined by the site as being necessary for</w:t>
      </w:r>
      <w:r w:rsidR="00DA1650">
        <w:t xml:space="preserve"> </w:t>
      </w:r>
      <w:r w:rsidR="00EF4164">
        <w:t xml:space="preserve">meeting the international standard requirements </w:t>
      </w:r>
      <w:r w:rsidR="00DA1650">
        <w:t>will include:</w:t>
      </w:r>
    </w:p>
    <w:p w14:paraId="667FA163" w14:textId="77777777" w:rsidR="00EF4164" w:rsidRDefault="00EF4164" w:rsidP="002319EB">
      <w:pPr>
        <w:pStyle w:val="Heading4"/>
      </w:pPr>
      <w:r>
        <w:t>Environmental aspects and impacts;</w:t>
      </w:r>
    </w:p>
    <w:p w14:paraId="402C1F15" w14:textId="508FEF42" w:rsidR="00F834B5" w:rsidRPr="00A52706" w:rsidRDefault="00F834B5" w:rsidP="00A52706">
      <w:pPr>
        <w:pStyle w:val="Heading4"/>
      </w:pPr>
      <w:r w:rsidRPr="00A52706">
        <w:t>Environmental significant aspects</w:t>
      </w:r>
      <w:r w:rsidR="00BB40A7">
        <w:t>;</w:t>
      </w:r>
    </w:p>
    <w:p w14:paraId="667FA164" w14:textId="60788884" w:rsidR="00EF4164" w:rsidRDefault="00EF4164" w:rsidP="002319EB">
      <w:pPr>
        <w:pStyle w:val="Heading4"/>
      </w:pPr>
      <w:r>
        <w:t>Environmental risks and opportunities</w:t>
      </w:r>
      <w:r w:rsidR="0013188D">
        <w:t xml:space="preserve"> and actions related to those that need to be addressed;</w:t>
      </w:r>
    </w:p>
    <w:p w14:paraId="667FA165" w14:textId="6601B67A" w:rsidR="00EF4164" w:rsidRDefault="00F834B5" w:rsidP="002319EB">
      <w:pPr>
        <w:pStyle w:val="Heading4"/>
      </w:pPr>
      <w:r>
        <w:t xml:space="preserve">Occupational </w:t>
      </w:r>
      <w:r w:rsidR="00EF4164">
        <w:t xml:space="preserve">Safety </w:t>
      </w:r>
      <w:r>
        <w:t xml:space="preserve">and Health </w:t>
      </w:r>
      <w:r w:rsidR="00EF4164">
        <w:t>hazards and risks;</w:t>
      </w:r>
    </w:p>
    <w:p w14:paraId="6AC24900" w14:textId="07F6B4A5" w:rsidR="00F834B5" w:rsidRPr="00F834B5" w:rsidRDefault="00F834B5" w:rsidP="00F834B5">
      <w:pPr>
        <w:pStyle w:val="Heading4"/>
      </w:pPr>
      <w:r>
        <w:t>OS&amp;H risks and opportunities</w:t>
      </w:r>
      <w:r w:rsidR="00A52706">
        <w:t>;</w:t>
      </w:r>
    </w:p>
    <w:p w14:paraId="667FA166" w14:textId="77777777" w:rsidR="00EF4164" w:rsidRDefault="00EF4164" w:rsidP="002319EB">
      <w:pPr>
        <w:pStyle w:val="Heading4"/>
      </w:pPr>
      <w:r>
        <w:t>Compliance obligations records;</w:t>
      </w:r>
    </w:p>
    <w:p w14:paraId="667FA167" w14:textId="77777777" w:rsidR="00EF4164" w:rsidRDefault="00EF4164" w:rsidP="002319EB">
      <w:pPr>
        <w:pStyle w:val="Heading4"/>
      </w:pPr>
      <w:r>
        <w:t>Training and competence records;</w:t>
      </w:r>
    </w:p>
    <w:p w14:paraId="667FA168" w14:textId="1F8E7BD5" w:rsidR="00EF4164" w:rsidRDefault="00EF4164" w:rsidP="002319EB">
      <w:pPr>
        <w:pStyle w:val="Heading4"/>
      </w:pPr>
      <w:r>
        <w:lastRenderedPageBreak/>
        <w:t xml:space="preserve">Communications </w:t>
      </w:r>
      <w:r w:rsidR="0013188D">
        <w:t>records</w:t>
      </w:r>
      <w:r>
        <w:t xml:space="preserve">; </w:t>
      </w:r>
    </w:p>
    <w:p w14:paraId="667FA169" w14:textId="77777777" w:rsidR="00EF4164" w:rsidRDefault="00EF4164" w:rsidP="002319EB">
      <w:pPr>
        <w:pStyle w:val="Heading4"/>
      </w:pPr>
      <w:r>
        <w:t>ESH performance monitoring information;</w:t>
      </w:r>
    </w:p>
    <w:p w14:paraId="667FA16A" w14:textId="77777777" w:rsidR="00EF4164" w:rsidRDefault="00EF4164" w:rsidP="002319EB">
      <w:pPr>
        <w:pStyle w:val="Heading4"/>
      </w:pPr>
      <w:r>
        <w:t>Calibration records for monitoring &amp; measurement equipment</w:t>
      </w:r>
      <w:r w:rsidR="002319EB">
        <w:t>;</w:t>
      </w:r>
    </w:p>
    <w:p w14:paraId="667FA16B" w14:textId="495E42F3" w:rsidR="00EF4164" w:rsidRDefault="00EF4164" w:rsidP="002319EB">
      <w:pPr>
        <w:pStyle w:val="Heading4"/>
      </w:pPr>
      <w:r>
        <w:t xml:space="preserve">Internal audit program, results, actions to closure, evidence, </w:t>
      </w:r>
      <w:r w:rsidR="008F6123">
        <w:t>etc</w:t>
      </w:r>
      <w:proofErr w:type="gramStart"/>
      <w:r w:rsidR="008F6123">
        <w:t>.</w:t>
      </w:r>
      <w:r w:rsidR="00D80AB7">
        <w:t>;</w:t>
      </w:r>
      <w:proofErr w:type="gramEnd"/>
    </w:p>
    <w:p w14:paraId="667FA16C" w14:textId="77777777" w:rsidR="00EF4164" w:rsidRDefault="00EF4164" w:rsidP="002319EB">
      <w:pPr>
        <w:pStyle w:val="Heading4"/>
      </w:pPr>
      <w:r>
        <w:t>Management review records;</w:t>
      </w:r>
    </w:p>
    <w:p w14:paraId="09C0EA2E" w14:textId="21F67BC3" w:rsidR="00E426D2" w:rsidRDefault="00EF4164" w:rsidP="002319EB">
      <w:pPr>
        <w:pStyle w:val="Heading4"/>
      </w:pPr>
      <w:r>
        <w:t>Nonconformities and corrective actions</w:t>
      </w:r>
      <w:r w:rsidR="00A52706">
        <w:t>;</w:t>
      </w:r>
    </w:p>
    <w:p w14:paraId="667FA16D" w14:textId="33195795" w:rsidR="00EF4164" w:rsidRDefault="00E426D2" w:rsidP="002319EB">
      <w:pPr>
        <w:pStyle w:val="Heading4"/>
      </w:pPr>
      <w:r>
        <w:t>List of documents of external origin</w:t>
      </w:r>
      <w:r w:rsidR="00EF4164">
        <w:t>;</w:t>
      </w:r>
      <w:r w:rsidR="00014733">
        <w:t xml:space="preserve"> and</w:t>
      </w:r>
    </w:p>
    <w:p w14:paraId="667FA16E" w14:textId="02054CEE" w:rsidR="00EF4164" w:rsidRDefault="00CF479C" w:rsidP="002319EB">
      <w:pPr>
        <w:pStyle w:val="Heading4"/>
      </w:pPr>
      <w:proofErr w:type="gramStart"/>
      <w:r>
        <w:t xml:space="preserve">Environmental and </w:t>
      </w:r>
      <w:r w:rsidR="00EF4164">
        <w:t>safety and health incidents.</w:t>
      </w:r>
      <w:proofErr w:type="gramEnd"/>
    </w:p>
    <w:p w14:paraId="667FA16F" w14:textId="77777777" w:rsidR="00EF4164" w:rsidRDefault="00EF4164" w:rsidP="007029E6">
      <w:pPr>
        <w:pStyle w:val="Heading2"/>
        <w:numPr>
          <w:ilvl w:val="2"/>
          <w:numId w:val="6"/>
        </w:numPr>
      </w:pPr>
      <w:bookmarkStart w:id="255" w:name="_Toc491136875"/>
      <w:r>
        <w:t xml:space="preserve">Creating and </w:t>
      </w:r>
      <w:r w:rsidR="00D80AB7">
        <w:t>U</w:t>
      </w:r>
      <w:r>
        <w:t>pdating</w:t>
      </w:r>
      <w:r w:rsidR="00D80AB7">
        <w:t xml:space="preserve"> Documented Information</w:t>
      </w:r>
      <w:bookmarkEnd w:id="255"/>
      <w:r>
        <w:t xml:space="preserve"> </w:t>
      </w:r>
    </w:p>
    <w:p w14:paraId="667FA170" w14:textId="77777777" w:rsidR="00EF4164" w:rsidRDefault="00EF4164" w:rsidP="007029E6">
      <w:pPr>
        <w:pStyle w:val="Heading2"/>
        <w:numPr>
          <w:ilvl w:val="0"/>
          <w:numId w:val="0"/>
        </w:numPr>
        <w:ind w:left="720" w:firstLine="504"/>
      </w:pPr>
      <w:bookmarkStart w:id="256" w:name="_Toc491136133"/>
      <w:bookmarkStart w:id="257" w:name="_Toc491136876"/>
      <w:r>
        <w:t>When creating and updating documented information, the site shall ensure appropriate:</w:t>
      </w:r>
      <w:bookmarkEnd w:id="256"/>
      <w:bookmarkEnd w:id="257"/>
    </w:p>
    <w:p w14:paraId="667FA171" w14:textId="38314E15" w:rsidR="00EF4164" w:rsidRDefault="00F834B5" w:rsidP="007029E6">
      <w:pPr>
        <w:pStyle w:val="Heading4"/>
      </w:pPr>
      <w:r>
        <w:t xml:space="preserve">Identification </w:t>
      </w:r>
      <w:r w:rsidR="00EF4164">
        <w:t>and description (e.g. a title, date, author, or reference</w:t>
      </w:r>
      <w:r w:rsidR="002319EB">
        <w:t xml:space="preserve"> </w:t>
      </w:r>
      <w:r w:rsidR="00EF4164">
        <w:t>number);</w:t>
      </w:r>
    </w:p>
    <w:p w14:paraId="667FA172" w14:textId="0E232CAD" w:rsidR="002319EB" w:rsidRDefault="00F834B5" w:rsidP="007029E6">
      <w:pPr>
        <w:pStyle w:val="Heading4"/>
      </w:pPr>
      <w:r>
        <w:t xml:space="preserve">Format </w:t>
      </w:r>
      <w:r w:rsidR="00EF4164">
        <w:t>(e.g. language, software version, graphics) and media (e.g. paper, electronic)</w:t>
      </w:r>
      <w:r w:rsidR="00014733">
        <w:t>;</w:t>
      </w:r>
    </w:p>
    <w:p w14:paraId="667FA173" w14:textId="04F6D6AF" w:rsidR="00EF4164" w:rsidRDefault="00F834B5" w:rsidP="007029E6">
      <w:pPr>
        <w:pStyle w:val="Heading4"/>
      </w:pPr>
      <w:proofErr w:type="gramStart"/>
      <w:r>
        <w:t xml:space="preserve">Review </w:t>
      </w:r>
      <w:r w:rsidR="002319EB">
        <w:t>and approval for suitability and adequacy.</w:t>
      </w:r>
      <w:proofErr w:type="gramEnd"/>
    </w:p>
    <w:p w14:paraId="667FA174" w14:textId="77777777" w:rsidR="002319EB" w:rsidRDefault="00EF4164" w:rsidP="007029E6">
      <w:pPr>
        <w:pStyle w:val="Heading2"/>
        <w:numPr>
          <w:ilvl w:val="2"/>
          <w:numId w:val="6"/>
        </w:numPr>
      </w:pPr>
      <w:bookmarkStart w:id="258" w:name="_Toc491136877"/>
      <w:r>
        <w:t>Control of Documented Information</w:t>
      </w:r>
      <w:bookmarkEnd w:id="258"/>
    </w:p>
    <w:p w14:paraId="667FA175" w14:textId="77777777" w:rsidR="00EF4164" w:rsidRDefault="002319EB" w:rsidP="007029E6">
      <w:pPr>
        <w:pStyle w:val="Heading4"/>
      </w:pPr>
      <w:r>
        <w:t>Documented information required by the ESH MS shall be controlled to ensure:</w:t>
      </w:r>
    </w:p>
    <w:p w14:paraId="667FA176" w14:textId="0C96B7A4" w:rsidR="0066175C" w:rsidRPr="0066175C" w:rsidRDefault="00F834B5" w:rsidP="007029E6">
      <w:pPr>
        <w:pStyle w:val="ListParagraph"/>
        <w:numPr>
          <w:ilvl w:val="0"/>
          <w:numId w:val="15"/>
        </w:numPr>
        <w:rPr>
          <w:rFonts w:ascii="Arial" w:hAnsi="Arial" w:cs="Arial"/>
        </w:rPr>
      </w:pPr>
      <w:r>
        <w:rPr>
          <w:rFonts w:ascii="Arial" w:hAnsi="Arial" w:cs="Arial"/>
        </w:rPr>
        <w:t>I</w:t>
      </w:r>
      <w:r w:rsidRPr="0066175C">
        <w:rPr>
          <w:rFonts w:ascii="Arial" w:hAnsi="Arial" w:cs="Arial"/>
        </w:rPr>
        <w:t xml:space="preserve">t </w:t>
      </w:r>
      <w:r w:rsidR="002319EB" w:rsidRPr="0066175C">
        <w:rPr>
          <w:rFonts w:ascii="Arial" w:hAnsi="Arial" w:cs="Arial"/>
        </w:rPr>
        <w:t>is available and suitable for use, where and when it is needed</w:t>
      </w:r>
      <w:r w:rsidR="0066175C" w:rsidRPr="0066175C">
        <w:rPr>
          <w:rFonts w:ascii="Arial" w:hAnsi="Arial" w:cs="Arial"/>
        </w:rPr>
        <w:t>;</w:t>
      </w:r>
    </w:p>
    <w:p w14:paraId="667FA177" w14:textId="0D0FCDAC" w:rsidR="002319EB" w:rsidRPr="0066175C" w:rsidRDefault="00F834B5" w:rsidP="007029E6">
      <w:pPr>
        <w:pStyle w:val="ListParagraph"/>
        <w:numPr>
          <w:ilvl w:val="0"/>
          <w:numId w:val="15"/>
        </w:numPr>
        <w:rPr>
          <w:rFonts w:ascii="Arial" w:hAnsi="Arial" w:cs="Arial"/>
        </w:rPr>
      </w:pPr>
      <w:r>
        <w:rPr>
          <w:rFonts w:ascii="Arial" w:hAnsi="Arial" w:cs="Arial"/>
        </w:rPr>
        <w:t>I</w:t>
      </w:r>
      <w:r w:rsidRPr="0066175C">
        <w:rPr>
          <w:rFonts w:ascii="Arial" w:hAnsi="Arial" w:cs="Arial"/>
        </w:rPr>
        <w:t xml:space="preserve">t </w:t>
      </w:r>
      <w:r w:rsidR="002319EB" w:rsidRPr="0066175C">
        <w:rPr>
          <w:rFonts w:ascii="Arial" w:hAnsi="Arial" w:cs="Arial"/>
        </w:rPr>
        <w:t>is adequately protected (e.g. from loss of confidentiality, improper use, or loss of integrity).</w:t>
      </w:r>
    </w:p>
    <w:p w14:paraId="667FA178" w14:textId="77777777" w:rsidR="0066175C" w:rsidRPr="0066175C" w:rsidRDefault="0066175C" w:rsidP="007029E6">
      <w:pPr>
        <w:pStyle w:val="Heading4"/>
      </w:pPr>
      <w:r w:rsidRPr="0066175C">
        <w:t>For the control of documented information, the organization shall address the following activities as applicable:</w:t>
      </w:r>
    </w:p>
    <w:p w14:paraId="667FA179" w14:textId="77777777" w:rsidR="0066175C" w:rsidRPr="0066175C" w:rsidRDefault="0066175C" w:rsidP="007029E6">
      <w:pPr>
        <w:pStyle w:val="ListParagraph"/>
        <w:numPr>
          <w:ilvl w:val="0"/>
          <w:numId w:val="15"/>
        </w:numPr>
        <w:rPr>
          <w:rFonts w:ascii="Arial" w:hAnsi="Arial" w:cs="Arial"/>
        </w:rPr>
      </w:pPr>
      <w:r w:rsidRPr="0066175C">
        <w:rPr>
          <w:rFonts w:ascii="Arial" w:hAnsi="Arial" w:cs="Arial"/>
        </w:rPr>
        <w:t>Distribution, access, retrieval and use;</w:t>
      </w:r>
    </w:p>
    <w:p w14:paraId="667FA17A" w14:textId="77777777" w:rsidR="0066175C" w:rsidRPr="0066175C" w:rsidRDefault="0066175C" w:rsidP="007029E6">
      <w:pPr>
        <w:pStyle w:val="ListParagraph"/>
        <w:numPr>
          <w:ilvl w:val="0"/>
          <w:numId w:val="15"/>
        </w:numPr>
        <w:rPr>
          <w:rFonts w:ascii="Arial" w:hAnsi="Arial" w:cs="Arial"/>
        </w:rPr>
      </w:pPr>
      <w:r w:rsidRPr="0066175C">
        <w:rPr>
          <w:rFonts w:ascii="Arial" w:hAnsi="Arial" w:cs="Arial"/>
        </w:rPr>
        <w:t>Storage and preservation, including preservation of legibility;</w:t>
      </w:r>
    </w:p>
    <w:p w14:paraId="667FA17B" w14:textId="77777777" w:rsidR="0066175C" w:rsidRPr="0066175C" w:rsidRDefault="0066175C" w:rsidP="007029E6">
      <w:pPr>
        <w:pStyle w:val="ListParagraph"/>
        <w:numPr>
          <w:ilvl w:val="0"/>
          <w:numId w:val="15"/>
        </w:numPr>
        <w:rPr>
          <w:rFonts w:ascii="Arial" w:hAnsi="Arial" w:cs="Arial"/>
        </w:rPr>
      </w:pPr>
      <w:r w:rsidRPr="0066175C">
        <w:rPr>
          <w:rFonts w:ascii="Arial" w:hAnsi="Arial" w:cs="Arial"/>
        </w:rPr>
        <w:t>Control of changes (e.g. version control);</w:t>
      </w:r>
    </w:p>
    <w:p w14:paraId="667FA17C" w14:textId="77777777" w:rsidR="0066175C" w:rsidRPr="0066175C" w:rsidRDefault="0066175C" w:rsidP="007029E6">
      <w:pPr>
        <w:pStyle w:val="ListParagraph"/>
        <w:numPr>
          <w:ilvl w:val="0"/>
          <w:numId w:val="15"/>
        </w:numPr>
        <w:rPr>
          <w:rFonts w:ascii="Arial" w:hAnsi="Arial" w:cs="Arial"/>
        </w:rPr>
      </w:pPr>
      <w:r w:rsidRPr="0066175C">
        <w:rPr>
          <w:rFonts w:ascii="Arial" w:hAnsi="Arial" w:cs="Arial"/>
        </w:rPr>
        <w:t>Retention and disposition.</w:t>
      </w:r>
    </w:p>
    <w:p w14:paraId="667FA17D" w14:textId="77777777" w:rsidR="00EF4164" w:rsidRDefault="0066175C" w:rsidP="007029E6">
      <w:pPr>
        <w:pStyle w:val="Heading4"/>
      </w:pPr>
      <w:r>
        <w:t>D</w:t>
      </w:r>
      <w:r w:rsidR="00EF4164">
        <w:t>ocumented information of external origin determined by</w:t>
      </w:r>
      <w:r>
        <w:t xml:space="preserve"> the site to be necessary</w:t>
      </w:r>
      <w:r w:rsidR="00EF4164">
        <w:t xml:space="preserve"> for the planning and operation of the</w:t>
      </w:r>
      <w:r>
        <w:t xml:space="preserve"> </w:t>
      </w:r>
      <w:r w:rsidR="00EF4164">
        <w:t xml:space="preserve">ESH management system </w:t>
      </w:r>
      <w:r>
        <w:t>shall be</w:t>
      </w:r>
      <w:r w:rsidR="00EF4164">
        <w:t xml:space="preserve"> identified and controlled</w:t>
      </w:r>
      <w:r>
        <w:t>.</w:t>
      </w:r>
      <w:r w:rsidR="00EF4164">
        <w:t xml:space="preserve"> </w:t>
      </w:r>
    </w:p>
    <w:p w14:paraId="667FA17E" w14:textId="77777777" w:rsidR="00EF4164" w:rsidRDefault="0066175C" w:rsidP="007029E6">
      <w:pPr>
        <w:pStyle w:val="Heading4"/>
      </w:pPr>
      <w:r>
        <w:t>The site shall p</w:t>
      </w:r>
      <w:r w:rsidR="00EF4164">
        <w:t>revent the unintended use of obsolete document</w:t>
      </w:r>
      <w:r w:rsidR="00D80AB7">
        <w:t>ed information,</w:t>
      </w:r>
      <w:r w:rsidR="00EF4164">
        <w:t xml:space="preserve"> and apply suitable</w:t>
      </w:r>
      <w:r w:rsidR="00D80AB7">
        <w:t xml:space="preserve"> </w:t>
      </w:r>
      <w:r w:rsidR="00EF4164">
        <w:t>identification to them if they are retained for any purpose.</w:t>
      </w:r>
    </w:p>
    <w:p w14:paraId="667FA17F" w14:textId="77777777" w:rsidR="007876AE" w:rsidRPr="00C046AF" w:rsidRDefault="00401D1F" w:rsidP="00B812AE">
      <w:pPr>
        <w:pStyle w:val="Heading4"/>
        <w:numPr>
          <w:ilvl w:val="0"/>
          <w:numId w:val="0"/>
        </w:numPr>
      </w:pPr>
      <w:r w:rsidRPr="00C046AF">
        <w:t xml:space="preserve">  </w:t>
      </w:r>
    </w:p>
    <w:p w14:paraId="667FA180" w14:textId="77777777" w:rsidR="007876AE" w:rsidRPr="00DC4CC3" w:rsidRDefault="007876AE" w:rsidP="00C4220F">
      <w:pPr>
        <w:pStyle w:val="Heading1"/>
      </w:pPr>
      <w:bookmarkStart w:id="259" w:name="_Toc310406362"/>
      <w:bookmarkStart w:id="260" w:name="_Toc310781425"/>
      <w:bookmarkStart w:id="261" w:name="_Toc310923211"/>
      <w:bookmarkStart w:id="262" w:name="_Toc310923290"/>
      <w:bookmarkStart w:id="263" w:name="_Toc310923371"/>
      <w:bookmarkStart w:id="264" w:name="_Toc310406363"/>
      <w:bookmarkStart w:id="265" w:name="_Toc310781426"/>
      <w:bookmarkStart w:id="266" w:name="_Toc310923212"/>
      <w:bookmarkStart w:id="267" w:name="_Toc310923291"/>
      <w:bookmarkStart w:id="268" w:name="_Toc310923372"/>
      <w:bookmarkStart w:id="269" w:name="_Toc310406364"/>
      <w:bookmarkStart w:id="270" w:name="_Toc310781427"/>
      <w:bookmarkStart w:id="271" w:name="_Toc310923213"/>
      <w:bookmarkStart w:id="272" w:name="_Toc310923292"/>
      <w:bookmarkStart w:id="273" w:name="_Toc310923373"/>
      <w:bookmarkStart w:id="274" w:name="_Toc310406365"/>
      <w:bookmarkStart w:id="275" w:name="_Toc310781428"/>
      <w:bookmarkStart w:id="276" w:name="_Toc310923214"/>
      <w:bookmarkStart w:id="277" w:name="_Toc310923293"/>
      <w:bookmarkStart w:id="278" w:name="_Toc310923374"/>
      <w:bookmarkStart w:id="279" w:name="_Toc310406366"/>
      <w:bookmarkStart w:id="280" w:name="_Toc310781429"/>
      <w:bookmarkStart w:id="281" w:name="_Toc310923215"/>
      <w:bookmarkStart w:id="282" w:name="_Toc310923294"/>
      <w:bookmarkStart w:id="283" w:name="_Toc310923375"/>
      <w:bookmarkStart w:id="284" w:name="_Toc310406367"/>
      <w:bookmarkStart w:id="285" w:name="_Toc310781430"/>
      <w:bookmarkStart w:id="286" w:name="_Toc310923216"/>
      <w:bookmarkStart w:id="287" w:name="_Toc310923295"/>
      <w:bookmarkStart w:id="288" w:name="_Toc310923376"/>
      <w:bookmarkStart w:id="289" w:name="_Toc310406368"/>
      <w:bookmarkStart w:id="290" w:name="_Toc310781431"/>
      <w:bookmarkStart w:id="291" w:name="_Toc310923217"/>
      <w:bookmarkStart w:id="292" w:name="_Toc310923296"/>
      <w:bookmarkStart w:id="293" w:name="_Toc310923377"/>
      <w:bookmarkStart w:id="294" w:name="_Toc310406369"/>
      <w:bookmarkStart w:id="295" w:name="_Toc310781432"/>
      <w:bookmarkStart w:id="296" w:name="_Toc310923218"/>
      <w:bookmarkStart w:id="297" w:name="_Toc310923297"/>
      <w:bookmarkStart w:id="298" w:name="_Toc310923378"/>
      <w:bookmarkStart w:id="299" w:name="_Toc310406370"/>
      <w:bookmarkStart w:id="300" w:name="_Toc310781433"/>
      <w:bookmarkStart w:id="301" w:name="_Toc310923219"/>
      <w:bookmarkStart w:id="302" w:name="_Toc310923298"/>
      <w:bookmarkStart w:id="303" w:name="_Toc310923379"/>
      <w:bookmarkStart w:id="304" w:name="_Toc310406371"/>
      <w:bookmarkStart w:id="305" w:name="_Toc310781434"/>
      <w:bookmarkStart w:id="306" w:name="_Toc310923220"/>
      <w:bookmarkStart w:id="307" w:name="_Toc310923299"/>
      <w:bookmarkStart w:id="308" w:name="_Toc310923380"/>
      <w:bookmarkStart w:id="309" w:name="_Toc310406372"/>
      <w:bookmarkStart w:id="310" w:name="_Toc310781435"/>
      <w:bookmarkStart w:id="311" w:name="_Toc310923221"/>
      <w:bookmarkStart w:id="312" w:name="_Toc310923300"/>
      <w:bookmarkStart w:id="313" w:name="_Toc310923381"/>
      <w:bookmarkStart w:id="314" w:name="_Toc310406373"/>
      <w:bookmarkStart w:id="315" w:name="_Toc310781436"/>
      <w:bookmarkStart w:id="316" w:name="_Toc310923222"/>
      <w:bookmarkStart w:id="317" w:name="_Toc310923301"/>
      <w:bookmarkStart w:id="318" w:name="_Toc310923382"/>
      <w:bookmarkStart w:id="319" w:name="_Toc310406374"/>
      <w:bookmarkStart w:id="320" w:name="_Toc310781437"/>
      <w:bookmarkStart w:id="321" w:name="_Toc310923223"/>
      <w:bookmarkStart w:id="322" w:name="_Toc310923302"/>
      <w:bookmarkStart w:id="323" w:name="_Toc310923383"/>
      <w:bookmarkStart w:id="324" w:name="_Toc310406375"/>
      <w:bookmarkStart w:id="325" w:name="_Toc310781438"/>
      <w:bookmarkStart w:id="326" w:name="_Toc310923224"/>
      <w:bookmarkStart w:id="327" w:name="_Toc310923303"/>
      <w:bookmarkStart w:id="328" w:name="_Toc310923384"/>
      <w:bookmarkStart w:id="329" w:name="_Toc310406376"/>
      <w:bookmarkStart w:id="330" w:name="_Toc310781439"/>
      <w:bookmarkStart w:id="331" w:name="_Toc310923225"/>
      <w:bookmarkStart w:id="332" w:name="_Toc310923304"/>
      <w:bookmarkStart w:id="333" w:name="_Toc310923385"/>
      <w:bookmarkStart w:id="334" w:name="_Toc310406377"/>
      <w:bookmarkStart w:id="335" w:name="_Toc310781440"/>
      <w:bookmarkStart w:id="336" w:name="_Toc310923226"/>
      <w:bookmarkStart w:id="337" w:name="_Toc310923305"/>
      <w:bookmarkStart w:id="338" w:name="_Toc310923386"/>
      <w:bookmarkStart w:id="339" w:name="_Toc310406378"/>
      <w:bookmarkStart w:id="340" w:name="_Toc310781441"/>
      <w:bookmarkStart w:id="341" w:name="_Toc310923227"/>
      <w:bookmarkStart w:id="342" w:name="_Toc310923306"/>
      <w:bookmarkStart w:id="343" w:name="_Toc310923387"/>
      <w:bookmarkStart w:id="344" w:name="_Toc310406379"/>
      <w:bookmarkStart w:id="345" w:name="_Toc310781442"/>
      <w:bookmarkStart w:id="346" w:name="_Toc310923228"/>
      <w:bookmarkStart w:id="347" w:name="_Toc310923307"/>
      <w:bookmarkStart w:id="348" w:name="_Toc310923388"/>
      <w:bookmarkStart w:id="349" w:name="_Toc310406380"/>
      <w:bookmarkStart w:id="350" w:name="_Toc310781443"/>
      <w:bookmarkStart w:id="351" w:name="_Toc310923229"/>
      <w:bookmarkStart w:id="352" w:name="_Toc310923308"/>
      <w:bookmarkStart w:id="353" w:name="_Toc310923389"/>
      <w:bookmarkStart w:id="354" w:name="_Toc310406381"/>
      <w:bookmarkStart w:id="355" w:name="_Toc310781444"/>
      <w:bookmarkStart w:id="356" w:name="_Toc310923230"/>
      <w:bookmarkStart w:id="357" w:name="_Toc310923309"/>
      <w:bookmarkStart w:id="358" w:name="_Toc310923390"/>
      <w:bookmarkStart w:id="359" w:name="_Toc310406382"/>
      <w:bookmarkStart w:id="360" w:name="_Toc310781445"/>
      <w:bookmarkStart w:id="361" w:name="_Toc310923231"/>
      <w:bookmarkStart w:id="362" w:name="_Toc310923310"/>
      <w:bookmarkStart w:id="363" w:name="_Toc310923391"/>
      <w:bookmarkStart w:id="364" w:name="_Toc310406383"/>
      <w:bookmarkStart w:id="365" w:name="_Toc310781446"/>
      <w:bookmarkStart w:id="366" w:name="_Toc310923232"/>
      <w:bookmarkStart w:id="367" w:name="_Toc310923311"/>
      <w:bookmarkStart w:id="368" w:name="_Toc310923392"/>
      <w:bookmarkStart w:id="369" w:name="_Toc310406384"/>
      <w:bookmarkStart w:id="370" w:name="_Toc310781447"/>
      <w:bookmarkStart w:id="371" w:name="_Toc310923233"/>
      <w:bookmarkStart w:id="372" w:name="_Toc310923312"/>
      <w:bookmarkStart w:id="373" w:name="_Toc310923393"/>
      <w:bookmarkStart w:id="374" w:name="_Toc310406385"/>
      <w:bookmarkStart w:id="375" w:name="_Toc310781448"/>
      <w:bookmarkStart w:id="376" w:name="_Toc310923234"/>
      <w:bookmarkStart w:id="377" w:name="_Toc310923313"/>
      <w:bookmarkStart w:id="378" w:name="_Toc310923394"/>
      <w:bookmarkStart w:id="379" w:name="_Toc524336029"/>
      <w:bookmarkStart w:id="380" w:name="_Toc524336236"/>
      <w:bookmarkStart w:id="381" w:name="_Toc524347347"/>
      <w:bookmarkStart w:id="382" w:name="_Toc310781449"/>
      <w:bookmarkStart w:id="383" w:name="_Toc49113687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DC4CC3">
        <w:t>STANDARD Approval</w:t>
      </w:r>
      <w:bookmarkEnd w:id="379"/>
      <w:bookmarkEnd w:id="380"/>
      <w:bookmarkEnd w:id="381"/>
      <w:bookmarkEnd w:id="382"/>
      <w:bookmarkEnd w:id="383"/>
    </w:p>
    <w:p w14:paraId="667FA181" w14:textId="023B5F46" w:rsidR="007876AE" w:rsidRDefault="007876AE" w:rsidP="00124D52">
      <w:pPr>
        <w:pStyle w:val="BodyTextIndent"/>
        <w:ind w:left="360"/>
      </w:pPr>
      <w:r w:rsidRPr="00DC4CC3">
        <w:t xml:space="preserve">This standard has been approved by </w:t>
      </w:r>
      <w:r w:rsidR="00E426D2">
        <w:t>Zane Broadhead</w:t>
      </w:r>
      <w:r w:rsidRPr="00DC4CC3">
        <w:t>, TI Vice President.</w:t>
      </w:r>
    </w:p>
    <w:p w14:paraId="697D96EB" w14:textId="77777777" w:rsidR="00CA499D" w:rsidRPr="00DC4CC3" w:rsidRDefault="00CA499D" w:rsidP="00124D52">
      <w:pPr>
        <w:pStyle w:val="BodyTextIndent"/>
        <w:ind w:left="360"/>
      </w:pPr>
    </w:p>
    <w:p w14:paraId="667FA182" w14:textId="77777777" w:rsidR="007876AE" w:rsidRDefault="007876AE" w:rsidP="00C4220F">
      <w:pPr>
        <w:pStyle w:val="Heading1"/>
      </w:pPr>
      <w:bookmarkStart w:id="384" w:name="_Toc309109909"/>
      <w:bookmarkStart w:id="385" w:name="_Toc309109947"/>
      <w:bookmarkStart w:id="386" w:name="_Toc309110041"/>
      <w:bookmarkStart w:id="387" w:name="_Toc309109910"/>
      <w:bookmarkStart w:id="388" w:name="_Toc309109948"/>
      <w:bookmarkStart w:id="389" w:name="_Toc309110042"/>
      <w:bookmarkStart w:id="390" w:name="_Toc309109911"/>
      <w:bookmarkStart w:id="391" w:name="_Toc309109949"/>
      <w:bookmarkStart w:id="392" w:name="_Toc309110043"/>
      <w:bookmarkStart w:id="393" w:name="_Toc305926574"/>
      <w:bookmarkStart w:id="394" w:name="_Toc306000479"/>
      <w:bookmarkStart w:id="395" w:name="_Toc306190864"/>
      <w:bookmarkStart w:id="396" w:name="_Toc306254602"/>
      <w:bookmarkStart w:id="397" w:name="_Toc308588209"/>
      <w:bookmarkStart w:id="398" w:name="_Toc308588243"/>
      <w:bookmarkStart w:id="399" w:name="_Toc309109912"/>
      <w:bookmarkStart w:id="400" w:name="_Toc309109950"/>
      <w:bookmarkStart w:id="401" w:name="_Toc309110044"/>
      <w:bookmarkStart w:id="402" w:name="_Toc305926575"/>
      <w:bookmarkStart w:id="403" w:name="_Toc306000480"/>
      <w:bookmarkStart w:id="404" w:name="_Toc306190865"/>
      <w:bookmarkStart w:id="405" w:name="_Toc306254603"/>
      <w:bookmarkStart w:id="406" w:name="_Toc308588210"/>
      <w:bookmarkStart w:id="407" w:name="_Toc308588244"/>
      <w:bookmarkStart w:id="408" w:name="_Toc309109913"/>
      <w:bookmarkStart w:id="409" w:name="_Toc309109951"/>
      <w:bookmarkStart w:id="410" w:name="_Toc309110045"/>
      <w:bookmarkStart w:id="411" w:name="_Toc309214578"/>
      <w:bookmarkStart w:id="412" w:name="_Toc309218857"/>
      <w:bookmarkStart w:id="413" w:name="_Toc309219209"/>
      <w:bookmarkStart w:id="414" w:name="_Toc309279217"/>
      <w:bookmarkStart w:id="415" w:name="_Toc309279471"/>
      <w:bookmarkStart w:id="416" w:name="_Toc310406387"/>
      <w:bookmarkStart w:id="417" w:name="_Toc310781450"/>
      <w:bookmarkStart w:id="418" w:name="_Toc310923236"/>
      <w:bookmarkStart w:id="419" w:name="_Toc310923315"/>
      <w:bookmarkStart w:id="420" w:name="_Toc310923396"/>
      <w:bookmarkStart w:id="421" w:name="_Toc310781451"/>
      <w:bookmarkStart w:id="422" w:name="_Toc491136879"/>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C4CC3">
        <w:t>Revision history</w:t>
      </w:r>
      <w:bookmarkEnd w:id="421"/>
      <w:bookmarkEnd w:id="422"/>
    </w:p>
    <w:p w14:paraId="667FA183" w14:textId="77777777" w:rsidR="00124D52" w:rsidRPr="00124D52" w:rsidRDefault="00124D52" w:rsidP="00124D5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DC4CC3" w14:paraId="667FA189" w14:textId="77777777" w:rsidTr="00DA6132">
        <w:tc>
          <w:tcPr>
            <w:tcW w:w="990" w:type="dxa"/>
          </w:tcPr>
          <w:p w14:paraId="667FA184" w14:textId="77777777" w:rsidR="007876AE" w:rsidRPr="00DC4CC3" w:rsidRDefault="007876AE" w:rsidP="00AF5A51">
            <w:pPr>
              <w:keepNext/>
              <w:keepLines/>
              <w:jc w:val="center"/>
              <w:rPr>
                <w:rFonts w:ascii="Arial" w:hAnsi="Arial" w:cs="Arial"/>
                <w:b/>
              </w:rPr>
            </w:pPr>
            <w:r w:rsidRPr="00DC4CC3">
              <w:rPr>
                <w:rFonts w:ascii="Arial" w:hAnsi="Arial" w:cs="Arial"/>
                <w:b/>
              </w:rPr>
              <w:t>Rev#</w:t>
            </w:r>
          </w:p>
        </w:tc>
        <w:tc>
          <w:tcPr>
            <w:tcW w:w="1456" w:type="dxa"/>
          </w:tcPr>
          <w:p w14:paraId="667FA185" w14:textId="77777777" w:rsidR="007876AE" w:rsidRPr="00DC4CC3" w:rsidRDefault="007876AE" w:rsidP="00AF5A51">
            <w:pPr>
              <w:keepNext/>
              <w:keepLines/>
              <w:jc w:val="center"/>
              <w:rPr>
                <w:rFonts w:ascii="Arial" w:hAnsi="Arial" w:cs="Arial"/>
                <w:b/>
              </w:rPr>
            </w:pPr>
            <w:r w:rsidRPr="00DC4CC3">
              <w:rPr>
                <w:rFonts w:ascii="Arial" w:hAnsi="Arial" w:cs="Arial"/>
                <w:b/>
              </w:rPr>
              <w:t>Date</w:t>
            </w:r>
          </w:p>
        </w:tc>
        <w:tc>
          <w:tcPr>
            <w:tcW w:w="3369" w:type="dxa"/>
          </w:tcPr>
          <w:p w14:paraId="667FA186" w14:textId="77777777" w:rsidR="007876AE" w:rsidRPr="00DC4CC3" w:rsidRDefault="007876AE" w:rsidP="00AF5A51">
            <w:pPr>
              <w:keepNext/>
              <w:keepLines/>
              <w:jc w:val="center"/>
              <w:rPr>
                <w:rFonts w:ascii="Arial" w:hAnsi="Arial" w:cs="Arial"/>
                <w:b/>
              </w:rPr>
            </w:pPr>
            <w:r w:rsidRPr="00DC4CC3">
              <w:rPr>
                <w:rFonts w:ascii="Arial" w:hAnsi="Arial" w:cs="Arial"/>
                <w:b/>
              </w:rPr>
              <w:t>Nature of Revision</w:t>
            </w:r>
          </w:p>
        </w:tc>
        <w:tc>
          <w:tcPr>
            <w:tcW w:w="1708" w:type="dxa"/>
          </w:tcPr>
          <w:p w14:paraId="667FA187" w14:textId="77777777" w:rsidR="007876AE" w:rsidRPr="00DC4CC3" w:rsidRDefault="007876AE" w:rsidP="00AF5A51">
            <w:pPr>
              <w:keepNext/>
              <w:keepLines/>
              <w:jc w:val="center"/>
              <w:rPr>
                <w:rFonts w:ascii="Arial" w:hAnsi="Arial" w:cs="Arial"/>
                <w:b/>
              </w:rPr>
            </w:pPr>
            <w:r w:rsidRPr="00DC4CC3">
              <w:rPr>
                <w:rFonts w:ascii="Arial" w:hAnsi="Arial" w:cs="Arial"/>
                <w:b/>
              </w:rPr>
              <w:t>Author/Editor</w:t>
            </w:r>
          </w:p>
        </w:tc>
        <w:tc>
          <w:tcPr>
            <w:tcW w:w="1495" w:type="dxa"/>
          </w:tcPr>
          <w:p w14:paraId="667FA188" w14:textId="77777777" w:rsidR="007876AE" w:rsidRPr="00DC4CC3" w:rsidRDefault="007876AE" w:rsidP="00AF5A51">
            <w:pPr>
              <w:keepNext/>
              <w:keepLines/>
              <w:jc w:val="center"/>
              <w:rPr>
                <w:rFonts w:ascii="Arial" w:hAnsi="Arial" w:cs="Arial"/>
                <w:b/>
              </w:rPr>
            </w:pPr>
            <w:r w:rsidRPr="00DC4CC3">
              <w:rPr>
                <w:rFonts w:ascii="Arial" w:hAnsi="Arial" w:cs="Arial"/>
                <w:b/>
              </w:rPr>
              <w:t>Approver</w:t>
            </w:r>
          </w:p>
        </w:tc>
      </w:tr>
      <w:tr w:rsidR="007876AE" w:rsidRPr="00DC4CC3" w14:paraId="667FA18F" w14:textId="77777777" w:rsidTr="00DA6132">
        <w:tc>
          <w:tcPr>
            <w:tcW w:w="990" w:type="dxa"/>
          </w:tcPr>
          <w:p w14:paraId="667FA18A" w14:textId="47AC7349" w:rsidR="007876AE" w:rsidRPr="00DC4CC3" w:rsidRDefault="00072B25" w:rsidP="00072B25">
            <w:pPr>
              <w:keepNext/>
              <w:keepLines/>
              <w:jc w:val="center"/>
              <w:rPr>
                <w:rFonts w:ascii="Arial" w:hAnsi="Arial" w:cs="Arial"/>
              </w:rPr>
            </w:pPr>
            <w:r>
              <w:rPr>
                <w:rFonts w:ascii="Arial" w:hAnsi="Arial" w:cs="Arial"/>
              </w:rPr>
              <w:t>A</w:t>
            </w:r>
          </w:p>
        </w:tc>
        <w:tc>
          <w:tcPr>
            <w:tcW w:w="1456" w:type="dxa"/>
          </w:tcPr>
          <w:p w14:paraId="667FA18B" w14:textId="77777777" w:rsidR="007876AE" w:rsidRPr="00DC4CC3" w:rsidRDefault="00064064" w:rsidP="00B812AE">
            <w:pPr>
              <w:keepNext/>
              <w:keepLines/>
              <w:jc w:val="center"/>
              <w:rPr>
                <w:rFonts w:ascii="Arial" w:hAnsi="Arial" w:cs="Arial"/>
              </w:rPr>
            </w:pPr>
            <w:r>
              <w:rPr>
                <w:rFonts w:ascii="Arial" w:hAnsi="Arial" w:cs="Arial"/>
              </w:rPr>
              <w:t>8/</w:t>
            </w:r>
            <w:r w:rsidR="00B812AE">
              <w:rPr>
                <w:rFonts w:ascii="Arial" w:hAnsi="Arial" w:cs="Arial"/>
              </w:rPr>
              <w:t>22</w:t>
            </w:r>
            <w:r>
              <w:rPr>
                <w:rFonts w:ascii="Arial" w:hAnsi="Arial" w:cs="Arial"/>
              </w:rPr>
              <w:t>/2017</w:t>
            </w:r>
          </w:p>
        </w:tc>
        <w:tc>
          <w:tcPr>
            <w:tcW w:w="3369" w:type="dxa"/>
          </w:tcPr>
          <w:p w14:paraId="667FA18C" w14:textId="77777777" w:rsidR="007876AE" w:rsidRPr="00DC4CC3" w:rsidRDefault="00064064" w:rsidP="00675200">
            <w:pPr>
              <w:keepNext/>
              <w:keepLines/>
              <w:rPr>
                <w:rFonts w:ascii="Arial" w:hAnsi="Arial" w:cs="Arial"/>
              </w:rPr>
            </w:pPr>
            <w:r>
              <w:rPr>
                <w:rFonts w:ascii="Arial" w:hAnsi="Arial" w:cs="Arial"/>
              </w:rPr>
              <w:t>New Standard</w:t>
            </w:r>
          </w:p>
        </w:tc>
        <w:tc>
          <w:tcPr>
            <w:tcW w:w="1708" w:type="dxa"/>
          </w:tcPr>
          <w:p w14:paraId="667FA18D" w14:textId="77777777" w:rsidR="007876AE" w:rsidRPr="00DC4CC3" w:rsidRDefault="005F4292" w:rsidP="00675200">
            <w:pPr>
              <w:keepNext/>
              <w:keepLines/>
              <w:rPr>
                <w:rFonts w:ascii="Arial" w:hAnsi="Arial" w:cs="Arial"/>
              </w:rPr>
            </w:pPr>
            <w:r>
              <w:rPr>
                <w:rFonts w:ascii="Arial" w:hAnsi="Arial" w:cs="Arial"/>
              </w:rPr>
              <w:t>Gilmore</w:t>
            </w:r>
            <w:r w:rsidR="00B812AE">
              <w:rPr>
                <w:rFonts w:ascii="Arial" w:hAnsi="Arial" w:cs="Arial"/>
              </w:rPr>
              <w:t>/Moore</w:t>
            </w:r>
          </w:p>
        </w:tc>
        <w:tc>
          <w:tcPr>
            <w:tcW w:w="1495" w:type="dxa"/>
          </w:tcPr>
          <w:p w14:paraId="667FA18E" w14:textId="54A6ABA3" w:rsidR="007876AE" w:rsidRPr="00DC4CC3" w:rsidRDefault="00B2741B" w:rsidP="00AF5A51">
            <w:pPr>
              <w:keepNext/>
              <w:keepLines/>
              <w:jc w:val="center"/>
              <w:rPr>
                <w:rFonts w:ascii="Arial" w:hAnsi="Arial" w:cs="Arial"/>
              </w:rPr>
            </w:pPr>
            <w:r>
              <w:rPr>
                <w:rFonts w:ascii="Arial" w:hAnsi="Arial" w:cs="Arial"/>
              </w:rPr>
              <w:t>ELC</w:t>
            </w:r>
          </w:p>
        </w:tc>
      </w:tr>
      <w:tr w:rsidR="007876AE" w:rsidRPr="00DC4CC3" w14:paraId="667FA195" w14:textId="77777777" w:rsidTr="00DA6132">
        <w:tc>
          <w:tcPr>
            <w:tcW w:w="990" w:type="dxa"/>
          </w:tcPr>
          <w:p w14:paraId="667FA190" w14:textId="7C3CA83D" w:rsidR="007876AE" w:rsidRPr="00DC4CC3" w:rsidRDefault="00F834B5" w:rsidP="00AF5A51">
            <w:pPr>
              <w:keepNext/>
              <w:keepLines/>
              <w:jc w:val="center"/>
              <w:rPr>
                <w:rFonts w:ascii="Arial" w:hAnsi="Arial" w:cs="Arial"/>
              </w:rPr>
            </w:pPr>
            <w:r>
              <w:rPr>
                <w:rFonts w:ascii="Arial" w:hAnsi="Arial" w:cs="Arial"/>
              </w:rPr>
              <w:t>B</w:t>
            </w:r>
          </w:p>
        </w:tc>
        <w:tc>
          <w:tcPr>
            <w:tcW w:w="1456" w:type="dxa"/>
          </w:tcPr>
          <w:p w14:paraId="667FA191" w14:textId="7865C33D" w:rsidR="007876AE" w:rsidRPr="00DC4CC3" w:rsidRDefault="00374895" w:rsidP="00AF5A51">
            <w:pPr>
              <w:keepNext/>
              <w:keepLines/>
              <w:jc w:val="center"/>
              <w:rPr>
                <w:rFonts w:ascii="Arial" w:hAnsi="Arial" w:cs="Arial"/>
              </w:rPr>
            </w:pPr>
            <w:r>
              <w:rPr>
                <w:rFonts w:ascii="Arial" w:hAnsi="Arial" w:cs="Arial"/>
              </w:rPr>
              <w:t>4/17</w:t>
            </w:r>
            <w:bookmarkStart w:id="423" w:name="_GoBack"/>
            <w:bookmarkEnd w:id="423"/>
            <w:r w:rsidR="002C7C08">
              <w:rPr>
                <w:rFonts w:ascii="Arial" w:hAnsi="Arial" w:cs="Arial"/>
              </w:rPr>
              <w:t>/2019</w:t>
            </w:r>
          </w:p>
        </w:tc>
        <w:tc>
          <w:tcPr>
            <w:tcW w:w="3369" w:type="dxa"/>
          </w:tcPr>
          <w:p w14:paraId="667FA192" w14:textId="613F04BA" w:rsidR="007876AE" w:rsidRPr="00DC4CC3" w:rsidRDefault="00126509" w:rsidP="00A751A8">
            <w:pPr>
              <w:keepNext/>
              <w:keepLines/>
              <w:rPr>
                <w:rFonts w:ascii="Arial" w:hAnsi="Arial" w:cs="Arial"/>
              </w:rPr>
            </w:pPr>
            <w:r>
              <w:rPr>
                <w:rFonts w:ascii="Arial" w:hAnsi="Arial" w:cs="Arial"/>
              </w:rPr>
              <w:t>Integration of ISO45001 requirements to replace OHSAS18001</w:t>
            </w:r>
            <w:r w:rsidR="00A751A8">
              <w:rPr>
                <w:rFonts w:ascii="Arial" w:hAnsi="Arial" w:cs="Arial"/>
              </w:rPr>
              <w:t>; delete Appendix A, Audit Process.</w:t>
            </w:r>
          </w:p>
        </w:tc>
        <w:tc>
          <w:tcPr>
            <w:tcW w:w="1708" w:type="dxa"/>
          </w:tcPr>
          <w:p w14:paraId="667FA193" w14:textId="7B68E813" w:rsidR="007876AE" w:rsidRPr="00DC4CC3" w:rsidRDefault="00126509" w:rsidP="00675200">
            <w:pPr>
              <w:keepNext/>
              <w:keepLines/>
              <w:rPr>
                <w:rFonts w:ascii="Arial" w:hAnsi="Arial" w:cs="Arial"/>
              </w:rPr>
            </w:pPr>
            <w:r>
              <w:rPr>
                <w:rFonts w:ascii="Arial" w:hAnsi="Arial" w:cs="Arial"/>
              </w:rPr>
              <w:t>Gilmore/Moore</w:t>
            </w:r>
          </w:p>
        </w:tc>
        <w:tc>
          <w:tcPr>
            <w:tcW w:w="1495" w:type="dxa"/>
          </w:tcPr>
          <w:p w14:paraId="667FA194" w14:textId="0CE7FC8C" w:rsidR="007876AE" w:rsidRPr="00DC4CC3" w:rsidRDefault="002C7C08" w:rsidP="00AF5A51">
            <w:pPr>
              <w:keepNext/>
              <w:keepLines/>
              <w:jc w:val="center"/>
              <w:rPr>
                <w:rFonts w:ascii="Arial" w:hAnsi="Arial" w:cs="Arial"/>
              </w:rPr>
            </w:pPr>
            <w:r>
              <w:rPr>
                <w:rFonts w:ascii="Arial" w:hAnsi="Arial" w:cs="Arial"/>
              </w:rPr>
              <w:t>ELC</w:t>
            </w:r>
          </w:p>
        </w:tc>
      </w:tr>
      <w:tr w:rsidR="007876AE" w:rsidRPr="00DC4CC3" w14:paraId="667FA19B" w14:textId="77777777" w:rsidTr="00DA6132">
        <w:tc>
          <w:tcPr>
            <w:tcW w:w="990" w:type="dxa"/>
          </w:tcPr>
          <w:p w14:paraId="667FA196" w14:textId="5C8FE48B" w:rsidR="007876AE" w:rsidRPr="00DC4CC3" w:rsidRDefault="007876AE" w:rsidP="00AF5A51">
            <w:pPr>
              <w:keepNext/>
              <w:keepLines/>
              <w:jc w:val="center"/>
              <w:rPr>
                <w:rFonts w:ascii="Arial" w:hAnsi="Arial" w:cs="Arial"/>
              </w:rPr>
            </w:pPr>
          </w:p>
        </w:tc>
        <w:tc>
          <w:tcPr>
            <w:tcW w:w="1456" w:type="dxa"/>
          </w:tcPr>
          <w:p w14:paraId="667FA197" w14:textId="77777777" w:rsidR="007876AE" w:rsidRPr="00DC4CC3" w:rsidRDefault="007876AE">
            <w:pPr>
              <w:keepNext/>
              <w:keepLines/>
              <w:jc w:val="center"/>
              <w:rPr>
                <w:rFonts w:ascii="Arial" w:hAnsi="Arial" w:cs="Arial"/>
              </w:rPr>
            </w:pPr>
          </w:p>
        </w:tc>
        <w:tc>
          <w:tcPr>
            <w:tcW w:w="3369" w:type="dxa"/>
          </w:tcPr>
          <w:p w14:paraId="667FA198" w14:textId="77777777" w:rsidR="007876AE" w:rsidRPr="00DC4CC3" w:rsidRDefault="007876AE" w:rsidP="005E1789">
            <w:pPr>
              <w:keepNext/>
              <w:keepLines/>
              <w:rPr>
                <w:rFonts w:ascii="Arial" w:hAnsi="Arial" w:cs="Arial"/>
              </w:rPr>
            </w:pPr>
          </w:p>
        </w:tc>
        <w:tc>
          <w:tcPr>
            <w:tcW w:w="1708" w:type="dxa"/>
          </w:tcPr>
          <w:p w14:paraId="667FA199" w14:textId="77777777" w:rsidR="007876AE" w:rsidRPr="00DC4CC3" w:rsidRDefault="007876AE" w:rsidP="00675200">
            <w:pPr>
              <w:keepNext/>
              <w:keepLines/>
              <w:rPr>
                <w:rFonts w:ascii="Arial" w:hAnsi="Arial" w:cs="Arial"/>
              </w:rPr>
            </w:pPr>
          </w:p>
        </w:tc>
        <w:tc>
          <w:tcPr>
            <w:tcW w:w="1495" w:type="dxa"/>
          </w:tcPr>
          <w:p w14:paraId="667FA19A" w14:textId="77777777" w:rsidR="007876AE" w:rsidRPr="00DC4CC3" w:rsidRDefault="007876AE" w:rsidP="00AF5A51">
            <w:pPr>
              <w:keepNext/>
              <w:keepLines/>
              <w:jc w:val="center"/>
              <w:rPr>
                <w:rFonts w:ascii="Arial" w:hAnsi="Arial" w:cs="Arial"/>
              </w:rPr>
            </w:pPr>
          </w:p>
        </w:tc>
      </w:tr>
    </w:tbl>
    <w:p w14:paraId="667FA1A9" w14:textId="77777777" w:rsidR="007876AE" w:rsidRDefault="007876AE">
      <w:bookmarkStart w:id="424" w:name="_Toc305747576"/>
      <w:bookmarkStart w:id="425" w:name="_Toc305747577"/>
      <w:bookmarkStart w:id="426" w:name="_Toc305747578"/>
      <w:bookmarkStart w:id="427" w:name="_Toc305747579"/>
      <w:bookmarkStart w:id="428" w:name="_Toc305747580"/>
      <w:bookmarkStart w:id="429" w:name="_Toc305747581"/>
      <w:bookmarkStart w:id="430" w:name="_Toc305747582"/>
      <w:bookmarkStart w:id="431" w:name="_Toc305747583"/>
      <w:bookmarkStart w:id="432" w:name="_Toc305747584"/>
      <w:bookmarkStart w:id="433" w:name="_Toc305747585"/>
      <w:bookmarkStart w:id="434" w:name="_Toc305747586"/>
      <w:bookmarkStart w:id="435" w:name="_Toc305764270"/>
      <w:bookmarkEnd w:id="424"/>
      <w:bookmarkEnd w:id="425"/>
      <w:bookmarkEnd w:id="426"/>
      <w:bookmarkEnd w:id="427"/>
      <w:bookmarkEnd w:id="428"/>
      <w:bookmarkEnd w:id="429"/>
      <w:bookmarkEnd w:id="430"/>
      <w:bookmarkEnd w:id="431"/>
      <w:bookmarkEnd w:id="432"/>
      <w:bookmarkEnd w:id="433"/>
      <w:bookmarkEnd w:id="434"/>
      <w:bookmarkEnd w:id="435"/>
    </w:p>
    <w:sectPr w:rsidR="007876AE" w:rsidSect="00822EFC">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9811D" w14:textId="77777777" w:rsidR="00F9290A" w:rsidRDefault="00F9290A">
      <w:r>
        <w:separator/>
      </w:r>
    </w:p>
  </w:endnote>
  <w:endnote w:type="continuationSeparator" w:id="0">
    <w:p w14:paraId="7C7758DB" w14:textId="77777777" w:rsidR="00F9290A" w:rsidRDefault="00F9290A">
      <w:r>
        <w:continuationSeparator/>
      </w:r>
    </w:p>
  </w:endnote>
  <w:endnote w:type="continuationNotice" w:id="1">
    <w:p w14:paraId="46B4A1D3" w14:textId="77777777" w:rsidR="00F9290A" w:rsidRDefault="00F92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A1BB" w14:textId="77777777" w:rsidR="007876AE" w:rsidRDefault="00C07EE3">
    <w:pPr>
      <w:pStyle w:val="Footer"/>
      <w:framePr w:wrap="around" w:vAnchor="text" w:hAnchor="margin" w:xAlign="center" w:y="1"/>
      <w:rPr>
        <w:rStyle w:val="PageNumber"/>
      </w:rPr>
    </w:pPr>
    <w:r>
      <w:rPr>
        <w:rStyle w:val="PageNumber"/>
      </w:rPr>
      <w:fldChar w:fldCharType="begin"/>
    </w:r>
    <w:r w:rsidR="007876AE">
      <w:rPr>
        <w:rStyle w:val="PageNumber"/>
      </w:rPr>
      <w:instrText xml:space="preserve">PAGE  </w:instrText>
    </w:r>
    <w:r>
      <w:rPr>
        <w:rStyle w:val="PageNumber"/>
      </w:rPr>
      <w:fldChar w:fldCharType="separate"/>
    </w:r>
    <w:r w:rsidR="007876AE">
      <w:rPr>
        <w:rStyle w:val="PageNumber"/>
        <w:noProof/>
      </w:rPr>
      <w:t>1</w:t>
    </w:r>
    <w:r>
      <w:rPr>
        <w:rStyle w:val="PageNumber"/>
      </w:rPr>
      <w:fldChar w:fldCharType="end"/>
    </w:r>
  </w:p>
  <w:p w14:paraId="667FA1BC" w14:textId="77777777" w:rsidR="007876AE" w:rsidRDefault="00787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DC4CC3" w14:paraId="667FA1C1" w14:textId="77777777" w:rsidTr="00AF5A51">
      <w:tc>
        <w:tcPr>
          <w:tcW w:w="727" w:type="dxa"/>
          <w:tcMar>
            <w:top w:w="14" w:type="dxa"/>
            <w:left w:w="115" w:type="dxa"/>
            <w:bottom w:w="14" w:type="dxa"/>
            <w:right w:w="115" w:type="dxa"/>
          </w:tcMar>
        </w:tcPr>
        <w:p w14:paraId="667FA1BD" w14:textId="77777777" w:rsidR="007876AE" w:rsidRPr="00DC4CC3" w:rsidRDefault="007876AE" w:rsidP="00AF5A51">
          <w:pPr>
            <w:tabs>
              <w:tab w:val="center" w:pos="4320"/>
              <w:tab w:val="right" w:pos="8640"/>
            </w:tabs>
            <w:jc w:val="center"/>
            <w:rPr>
              <w:snapToGrid w:val="0"/>
            </w:rPr>
          </w:pPr>
          <w:r w:rsidRPr="00DC4CC3">
            <w:rPr>
              <w:snapToGrid w:val="0"/>
            </w:rPr>
            <w:t>ESH</w:t>
          </w:r>
        </w:p>
      </w:tc>
      <w:tc>
        <w:tcPr>
          <w:tcW w:w="4196" w:type="dxa"/>
          <w:tcMar>
            <w:top w:w="14" w:type="dxa"/>
            <w:left w:w="115" w:type="dxa"/>
            <w:bottom w:w="14" w:type="dxa"/>
            <w:right w:w="115" w:type="dxa"/>
          </w:tcMar>
        </w:tcPr>
        <w:p w14:paraId="667FA1BE" w14:textId="77777777" w:rsidR="007876AE" w:rsidRPr="00DC4CC3" w:rsidRDefault="007876AE" w:rsidP="00AF5A51">
          <w:pPr>
            <w:tabs>
              <w:tab w:val="center" w:pos="4320"/>
              <w:tab w:val="right" w:pos="8640"/>
            </w:tabs>
            <w:jc w:val="center"/>
            <w:rPr>
              <w:snapToGrid w:val="0"/>
            </w:rPr>
          </w:pPr>
          <w:r w:rsidRPr="00DC4CC3">
            <w:rPr>
              <w:snapToGrid w:val="0"/>
            </w:rPr>
            <w:t>Title</w:t>
          </w:r>
        </w:p>
      </w:tc>
      <w:tc>
        <w:tcPr>
          <w:tcW w:w="3780" w:type="dxa"/>
          <w:tcMar>
            <w:top w:w="14" w:type="dxa"/>
            <w:left w:w="115" w:type="dxa"/>
            <w:bottom w:w="14" w:type="dxa"/>
            <w:right w:w="115" w:type="dxa"/>
          </w:tcMar>
        </w:tcPr>
        <w:p w14:paraId="667FA1BF" w14:textId="77777777" w:rsidR="007876AE" w:rsidRPr="00DC4CC3" w:rsidRDefault="007876AE" w:rsidP="00AF5A51">
          <w:pPr>
            <w:tabs>
              <w:tab w:val="center" w:pos="4320"/>
              <w:tab w:val="right" w:pos="8640"/>
            </w:tabs>
            <w:jc w:val="center"/>
            <w:rPr>
              <w:snapToGrid w:val="0"/>
            </w:rPr>
          </w:pPr>
          <w:r w:rsidRPr="00DC4CC3">
            <w:rPr>
              <w:snapToGrid w:val="0"/>
            </w:rPr>
            <w:t xml:space="preserve"> </w:t>
          </w:r>
          <w:r w:rsidRPr="00DC4CC3">
            <w:rPr>
              <w:snapToGrid w:val="0"/>
              <w:sz w:val="18"/>
              <w:szCs w:val="18"/>
            </w:rPr>
            <w:t>Page</w:t>
          </w:r>
          <w:r w:rsidRPr="00DC4CC3">
            <w:rPr>
              <w:snapToGrid w:val="0"/>
            </w:rPr>
            <w:t xml:space="preserve"> </w:t>
          </w:r>
          <w:r w:rsidR="00C07EE3" w:rsidRPr="00DC4CC3">
            <w:rPr>
              <w:rStyle w:val="PageNumber"/>
              <w:rFonts w:ascii="Times New Roman" w:hAnsi="Times New Roman"/>
            </w:rPr>
            <w:fldChar w:fldCharType="begin"/>
          </w:r>
          <w:r w:rsidRPr="00DC4CC3">
            <w:rPr>
              <w:rStyle w:val="PageNumber"/>
              <w:rFonts w:ascii="Times New Roman" w:hAnsi="Times New Roman"/>
            </w:rPr>
            <w:instrText xml:space="preserve"> PAGE </w:instrText>
          </w:r>
          <w:r w:rsidR="00C07EE3" w:rsidRPr="00DC4CC3">
            <w:rPr>
              <w:rStyle w:val="PageNumber"/>
              <w:rFonts w:ascii="Times New Roman" w:hAnsi="Times New Roman"/>
            </w:rPr>
            <w:fldChar w:fldCharType="separate"/>
          </w:r>
          <w:r w:rsidR="00374895">
            <w:rPr>
              <w:rStyle w:val="PageNumber"/>
              <w:rFonts w:ascii="Times New Roman" w:hAnsi="Times New Roman"/>
              <w:noProof/>
            </w:rPr>
            <w:t>5</w:t>
          </w:r>
          <w:r w:rsidR="00C07EE3" w:rsidRPr="00DC4CC3">
            <w:rPr>
              <w:rStyle w:val="PageNumber"/>
              <w:rFonts w:ascii="Times New Roman" w:hAnsi="Times New Roman"/>
            </w:rPr>
            <w:fldChar w:fldCharType="end"/>
          </w:r>
          <w:r w:rsidRPr="00DC4CC3">
            <w:rPr>
              <w:rStyle w:val="PageNumber"/>
              <w:rFonts w:ascii="Times New Roman" w:hAnsi="Times New Roman"/>
            </w:rPr>
            <w:t xml:space="preserve"> of </w:t>
          </w:r>
          <w:r w:rsidR="00C07EE3" w:rsidRPr="00DC4CC3">
            <w:rPr>
              <w:rStyle w:val="PageNumber"/>
              <w:rFonts w:ascii="Times New Roman" w:hAnsi="Times New Roman"/>
            </w:rPr>
            <w:fldChar w:fldCharType="begin"/>
          </w:r>
          <w:r w:rsidRPr="00DC4CC3">
            <w:rPr>
              <w:rStyle w:val="PageNumber"/>
              <w:rFonts w:ascii="Times New Roman" w:hAnsi="Times New Roman"/>
            </w:rPr>
            <w:instrText xml:space="preserve"> NUMPAGES </w:instrText>
          </w:r>
          <w:r w:rsidR="00C07EE3" w:rsidRPr="00DC4CC3">
            <w:rPr>
              <w:rStyle w:val="PageNumber"/>
              <w:rFonts w:ascii="Times New Roman" w:hAnsi="Times New Roman"/>
            </w:rPr>
            <w:fldChar w:fldCharType="separate"/>
          </w:r>
          <w:r w:rsidR="00374895">
            <w:rPr>
              <w:rStyle w:val="PageNumber"/>
              <w:rFonts w:ascii="Times New Roman" w:hAnsi="Times New Roman"/>
              <w:noProof/>
            </w:rPr>
            <w:t>5</w:t>
          </w:r>
          <w:r w:rsidR="00C07EE3" w:rsidRPr="00DC4CC3">
            <w:rPr>
              <w:rStyle w:val="PageNumber"/>
              <w:rFonts w:ascii="Times New Roman" w:hAnsi="Times New Roman"/>
            </w:rPr>
            <w:fldChar w:fldCharType="end"/>
          </w:r>
        </w:p>
      </w:tc>
      <w:tc>
        <w:tcPr>
          <w:tcW w:w="872" w:type="dxa"/>
          <w:tcMar>
            <w:top w:w="14" w:type="dxa"/>
            <w:left w:w="115" w:type="dxa"/>
            <w:bottom w:w="14" w:type="dxa"/>
            <w:right w:w="115" w:type="dxa"/>
          </w:tcMar>
        </w:tcPr>
        <w:p w14:paraId="667FA1C0" w14:textId="3251F0B7" w:rsidR="007876AE" w:rsidRPr="00DC4CC3" w:rsidRDefault="007876AE" w:rsidP="00F834B5">
          <w:pPr>
            <w:tabs>
              <w:tab w:val="center" w:pos="4320"/>
              <w:tab w:val="right" w:pos="8640"/>
            </w:tabs>
            <w:jc w:val="center"/>
            <w:rPr>
              <w:snapToGrid w:val="0"/>
            </w:rPr>
          </w:pPr>
          <w:r w:rsidRPr="00DC4CC3">
            <w:rPr>
              <w:snapToGrid w:val="0"/>
            </w:rPr>
            <w:t xml:space="preserve">Rev </w:t>
          </w:r>
          <w:r w:rsidR="00F834B5">
            <w:rPr>
              <w:snapToGrid w:val="0"/>
            </w:rPr>
            <w:t>B</w:t>
          </w:r>
        </w:p>
      </w:tc>
    </w:tr>
  </w:tbl>
  <w:p w14:paraId="667FA1C2" w14:textId="77777777" w:rsidR="007876AE" w:rsidRDefault="007876AE">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7A7BB8" w14:paraId="667FA1D2" w14:textId="77777777" w:rsidTr="00AF5A51">
      <w:tc>
        <w:tcPr>
          <w:tcW w:w="727" w:type="dxa"/>
          <w:tcMar>
            <w:top w:w="14" w:type="dxa"/>
            <w:left w:w="115" w:type="dxa"/>
            <w:bottom w:w="14" w:type="dxa"/>
            <w:right w:w="115" w:type="dxa"/>
          </w:tcMar>
        </w:tcPr>
        <w:p w14:paraId="667FA1CE" w14:textId="77777777" w:rsidR="007876AE" w:rsidRPr="007A7BB8" w:rsidRDefault="007876A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667FA1CF" w14:textId="77777777" w:rsidR="007876AE" w:rsidRDefault="007876AE">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667FA1D0" w14:textId="77777777" w:rsidR="007876AE" w:rsidRPr="007A7BB8" w:rsidRDefault="007876A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C07EE3" w:rsidRPr="007E64CA">
            <w:rPr>
              <w:rStyle w:val="PageNumber"/>
              <w:rFonts w:cs="Arial"/>
            </w:rPr>
            <w:fldChar w:fldCharType="begin"/>
          </w:r>
          <w:r w:rsidRPr="007E64CA">
            <w:rPr>
              <w:rStyle w:val="PageNumber"/>
              <w:rFonts w:cs="Arial"/>
            </w:rPr>
            <w:instrText xml:space="preserve"> PAGE </w:instrText>
          </w:r>
          <w:r w:rsidR="00C07EE3" w:rsidRPr="007E64CA">
            <w:rPr>
              <w:rStyle w:val="PageNumber"/>
              <w:rFonts w:cs="Arial"/>
            </w:rPr>
            <w:fldChar w:fldCharType="separate"/>
          </w:r>
          <w:r>
            <w:rPr>
              <w:rStyle w:val="PageNumber"/>
              <w:rFonts w:cs="Arial"/>
              <w:noProof/>
            </w:rPr>
            <w:t>1</w:t>
          </w:r>
          <w:r w:rsidR="00C07EE3" w:rsidRPr="007E64CA">
            <w:rPr>
              <w:rStyle w:val="PageNumber"/>
              <w:rFonts w:cs="Arial"/>
            </w:rPr>
            <w:fldChar w:fldCharType="end"/>
          </w:r>
          <w:r w:rsidRPr="007E64CA">
            <w:rPr>
              <w:rStyle w:val="PageNumber"/>
              <w:rFonts w:cs="Arial"/>
            </w:rPr>
            <w:t xml:space="preserve"> of </w:t>
          </w:r>
          <w:r w:rsidR="00C07EE3" w:rsidRPr="007E64CA">
            <w:rPr>
              <w:rStyle w:val="PageNumber"/>
              <w:rFonts w:cs="Arial"/>
            </w:rPr>
            <w:fldChar w:fldCharType="begin"/>
          </w:r>
          <w:r w:rsidRPr="007E64CA">
            <w:rPr>
              <w:rStyle w:val="PageNumber"/>
              <w:rFonts w:cs="Arial"/>
            </w:rPr>
            <w:instrText xml:space="preserve"> NUMPAGES </w:instrText>
          </w:r>
          <w:r w:rsidR="00C07EE3" w:rsidRPr="007E64CA">
            <w:rPr>
              <w:rStyle w:val="PageNumber"/>
              <w:rFonts w:cs="Arial"/>
            </w:rPr>
            <w:fldChar w:fldCharType="separate"/>
          </w:r>
          <w:r w:rsidR="00014733">
            <w:rPr>
              <w:rStyle w:val="PageNumber"/>
              <w:rFonts w:cs="Arial"/>
              <w:noProof/>
            </w:rPr>
            <w:t>6</w:t>
          </w:r>
          <w:r w:rsidR="00C07EE3" w:rsidRPr="007E64CA">
            <w:rPr>
              <w:rStyle w:val="PageNumber"/>
              <w:rFonts w:cs="Arial"/>
            </w:rPr>
            <w:fldChar w:fldCharType="end"/>
          </w:r>
        </w:p>
      </w:tc>
      <w:tc>
        <w:tcPr>
          <w:tcW w:w="872" w:type="dxa"/>
          <w:tcMar>
            <w:top w:w="14" w:type="dxa"/>
            <w:left w:w="115" w:type="dxa"/>
            <w:bottom w:w="14" w:type="dxa"/>
            <w:right w:w="115" w:type="dxa"/>
          </w:tcMar>
        </w:tcPr>
        <w:p w14:paraId="667FA1D1" w14:textId="77777777" w:rsidR="007876AE" w:rsidRPr="007A7BB8" w:rsidRDefault="007876AE" w:rsidP="00AF5A51">
          <w:pPr>
            <w:tabs>
              <w:tab w:val="center" w:pos="4320"/>
              <w:tab w:val="right" w:pos="8640"/>
            </w:tabs>
            <w:jc w:val="center"/>
            <w:rPr>
              <w:snapToGrid w:val="0"/>
            </w:rPr>
          </w:pPr>
          <w:r w:rsidRPr="007A7BB8">
            <w:rPr>
              <w:snapToGrid w:val="0"/>
            </w:rPr>
            <w:t xml:space="preserve">Rev </w:t>
          </w:r>
          <w:r>
            <w:rPr>
              <w:snapToGrid w:val="0"/>
            </w:rPr>
            <w:t>C</w:t>
          </w:r>
        </w:p>
      </w:tc>
    </w:tr>
  </w:tbl>
  <w:p w14:paraId="667FA1D3" w14:textId="77777777" w:rsidR="007876AE" w:rsidRDefault="00787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799D1" w14:textId="77777777" w:rsidR="00F9290A" w:rsidRDefault="00F9290A">
      <w:r>
        <w:separator/>
      </w:r>
    </w:p>
  </w:footnote>
  <w:footnote w:type="continuationSeparator" w:id="0">
    <w:p w14:paraId="7F64B9DE" w14:textId="77777777" w:rsidR="00F9290A" w:rsidRDefault="00F9290A">
      <w:r>
        <w:continuationSeparator/>
      </w:r>
    </w:p>
  </w:footnote>
  <w:footnote w:type="continuationNotice" w:id="1">
    <w:p w14:paraId="42FACF27" w14:textId="77777777" w:rsidR="00F9290A" w:rsidRDefault="00F929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5100"/>
    </w:tblGrid>
    <w:tr w:rsidR="007876AE" w:rsidRPr="007A7BB8" w14:paraId="667FA1B3" w14:textId="77777777" w:rsidTr="00AF5A51">
      <w:tc>
        <w:tcPr>
          <w:tcW w:w="5112" w:type="dxa"/>
        </w:tcPr>
        <w:p w14:paraId="667FA1B0" w14:textId="77777777" w:rsidR="007876AE" w:rsidRPr="007A7BB8" w:rsidRDefault="00402E1D" w:rsidP="00AF5A51">
          <w:pPr>
            <w:tabs>
              <w:tab w:val="center" w:pos="4320"/>
              <w:tab w:val="right" w:pos="8640"/>
            </w:tabs>
            <w:jc w:val="both"/>
          </w:pPr>
          <w:r>
            <w:rPr>
              <w:noProof/>
            </w:rPr>
            <w:drawing>
              <wp:inline distT="0" distB="0" distL="0" distR="0" wp14:anchorId="667FA1D4" wp14:editId="667FA1D5">
                <wp:extent cx="1866900" cy="219075"/>
                <wp:effectExtent l="0" t="0" r="0" b="952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667FA1B1" w14:textId="77777777" w:rsidR="007876AE" w:rsidRDefault="007876AE" w:rsidP="00AF5A51">
          <w:pPr>
            <w:tabs>
              <w:tab w:val="center" w:pos="4320"/>
              <w:tab w:val="right" w:pos="8640"/>
            </w:tabs>
            <w:jc w:val="right"/>
          </w:pPr>
          <w:r>
            <w:t>TI Information – Selective Disclosure</w:t>
          </w:r>
        </w:p>
        <w:p w14:paraId="667FA1B2" w14:textId="35B0A495" w:rsidR="00577D8C" w:rsidRPr="007A7BB8" w:rsidRDefault="00577D8C" w:rsidP="00B2741B">
          <w:pPr>
            <w:tabs>
              <w:tab w:val="center" w:pos="4320"/>
              <w:tab w:val="right" w:pos="8640"/>
            </w:tabs>
            <w:jc w:val="right"/>
          </w:pPr>
          <w:r>
            <w:t xml:space="preserve">Effective: </w:t>
          </w:r>
          <w:r w:rsidR="00B2741B">
            <w:t xml:space="preserve"> April 2,</w:t>
          </w:r>
          <w:r w:rsidR="00B2741B" w:rsidRPr="00B2741B">
            <w:rPr>
              <w:vertAlign w:val="superscript"/>
            </w:rPr>
            <w:t xml:space="preserve">, </w:t>
          </w:r>
          <w:r w:rsidR="00B2741B">
            <w:t>2018</w:t>
          </w:r>
        </w:p>
      </w:tc>
    </w:tr>
  </w:tbl>
  <w:p w14:paraId="667FA1B4" w14:textId="77777777" w:rsidR="007876AE" w:rsidRPr="007A7BB8" w:rsidRDefault="007876AE" w:rsidP="00691F08">
    <w:pPr>
      <w:tabs>
        <w:tab w:val="center" w:pos="4320"/>
        <w:tab w:val="right" w:pos="8640"/>
      </w:tabs>
      <w:jc w:val="both"/>
    </w:pPr>
  </w:p>
  <w:p w14:paraId="667FA1B5" w14:textId="77777777" w:rsidR="007876AE" w:rsidRPr="00DC4CC3" w:rsidRDefault="007876AE" w:rsidP="00691F08">
    <w:pPr>
      <w:jc w:val="center"/>
      <w:rPr>
        <w:rFonts w:ascii="Arial" w:hAnsi="Arial" w:cs="Arial"/>
        <w:b/>
        <w:bCs/>
        <w:sz w:val="24"/>
      </w:rPr>
    </w:pPr>
    <w:r w:rsidRPr="00DC4CC3">
      <w:rPr>
        <w:rFonts w:ascii="Arial" w:hAnsi="Arial" w:cs="Arial"/>
        <w:b/>
        <w:bCs/>
        <w:sz w:val="24"/>
      </w:rPr>
      <w:t>TI ESH Standard</w:t>
    </w:r>
    <w:r w:rsidR="001C343A">
      <w:rPr>
        <w:rFonts w:ascii="Arial" w:hAnsi="Arial" w:cs="Arial"/>
        <w:b/>
        <w:bCs/>
        <w:sz w:val="24"/>
      </w:rPr>
      <w:t xml:space="preserve"> </w:t>
    </w:r>
    <w:r w:rsidR="00BA36DB">
      <w:rPr>
        <w:rFonts w:ascii="Arial" w:hAnsi="Arial" w:cs="Arial"/>
        <w:b/>
        <w:bCs/>
        <w:sz w:val="24"/>
      </w:rPr>
      <w:t>2</w:t>
    </w:r>
    <w:r w:rsidR="001C343A">
      <w:rPr>
        <w:rFonts w:ascii="Arial" w:hAnsi="Arial" w:cs="Arial"/>
        <w:b/>
        <w:bCs/>
        <w:sz w:val="24"/>
      </w:rPr>
      <w:t>0.</w:t>
    </w:r>
    <w:r w:rsidR="00F426FE">
      <w:rPr>
        <w:rFonts w:ascii="Arial" w:hAnsi="Arial" w:cs="Arial"/>
        <w:b/>
        <w:bCs/>
        <w:sz w:val="24"/>
      </w:rPr>
      <w:t>0</w:t>
    </w:r>
    <w:r w:rsidR="00EF4164">
      <w:rPr>
        <w:rFonts w:ascii="Arial" w:hAnsi="Arial" w:cs="Arial"/>
        <w:b/>
        <w:bCs/>
        <w:sz w:val="24"/>
      </w:rPr>
      <w:t>3</w:t>
    </w:r>
    <w:r w:rsidR="001C343A">
      <w:rPr>
        <w:rFonts w:ascii="Arial" w:hAnsi="Arial" w:cs="Arial"/>
        <w:b/>
        <w:bCs/>
        <w:sz w:val="24"/>
      </w:rPr>
      <w:t xml:space="preserve"> – </w:t>
    </w:r>
    <w:r w:rsidR="00F426FE">
      <w:rPr>
        <w:rFonts w:ascii="Arial" w:hAnsi="Arial" w:cs="Arial"/>
        <w:b/>
        <w:bCs/>
        <w:sz w:val="24"/>
      </w:rPr>
      <w:t xml:space="preserve">MS </w:t>
    </w:r>
    <w:r w:rsidR="00EF4164">
      <w:rPr>
        <w:rFonts w:ascii="Arial" w:hAnsi="Arial" w:cs="Arial"/>
        <w:b/>
        <w:bCs/>
        <w:sz w:val="24"/>
      </w:rPr>
      <w:t>Support</w:t>
    </w:r>
  </w:p>
  <w:p w14:paraId="667FA1B6" w14:textId="77777777" w:rsidR="007876AE" w:rsidRPr="007A7BB8" w:rsidRDefault="007876AE" w:rsidP="00691F08">
    <w:pPr>
      <w:pBdr>
        <w:bottom w:val="single" w:sz="12" w:space="1" w:color="auto"/>
      </w:pBdr>
      <w:tabs>
        <w:tab w:val="center" w:pos="4320"/>
        <w:tab w:val="right" w:pos="8640"/>
      </w:tabs>
      <w:jc w:val="center"/>
      <w:rPr>
        <w:b/>
        <w:bCs/>
      </w:rPr>
    </w:pPr>
  </w:p>
  <w:p w14:paraId="667FA1B7" w14:textId="77777777" w:rsidR="007876AE" w:rsidRPr="007A7BB8" w:rsidRDefault="007876AE" w:rsidP="00691F08">
    <w:pPr>
      <w:tabs>
        <w:tab w:val="center" w:pos="4320"/>
        <w:tab w:val="right" w:pos="8640"/>
      </w:tabs>
      <w:rPr>
        <w:b/>
        <w:bCs/>
      </w:rPr>
    </w:pPr>
  </w:p>
  <w:p w14:paraId="667FA1B8" w14:textId="77777777" w:rsidR="007876AE" w:rsidRPr="007A7BB8" w:rsidRDefault="007876AE"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667FA1B9" w14:textId="77777777" w:rsidR="007876AE" w:rsidRPr="007A7BB8" w:rsidRDefault="007876AE" w:rsidP="00691F08">
    <w:pPr>
      <w:pBdr>
        <w:bottom w:val="single" w:sz="12" w:space="1" w:color="auto"/>
      </w:pBdr>
      <w:tabs>
        <w:tab w:val="center" w:pos="4320"/>
        <w:tab w:val="right" w:pos="8640"/>
      </w:tabs>
      <w:jc w:val="center"/>
      <w:rPr>
        <w:b/>
        <w:bCs/>
      </w:rPr>
    </w:pPr>
  </w:p>
  <w:p w14:paraId="667FA1BA" w14:textId="77777777" w:rsidR="007876AE" w:rsidRDefault="007876AE">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5099"/>
    </w:tblGrid>
    <w:tr w:rsidR="007876AE" w:rsidRPr="007A7BB8" w14:paraId="667FA1C5" w14:textId="77777777" w:rsidTr="00AF5A51">
      <w:tc>
        <w:tcPr>
          <w:tcW w:w="5112" w:type="dxa"/>
        </w:tcPr>
        <w:p w14:paraId="667FA1C3" w14:textId="77777777" w:rsidR="007876AE" w:rsidRPr="007A7BB8" w:rsidRDefault="00402E1D" w:rsidP="00AF5A51">
          <w:pPr>
            <w:tabs>
              <w:tab w:val="center" w:pos="4320"/>
              <w:tab w:val="right" w:pos="8640"/>
            </w:tabs>
            <w:jc w:val="both"/>
          </w:pPr>
          <w:r>
            <w:rPr>
              <w:noProof/>
            </w:rPr>
            <w:drawing>
              <wp:inline distT="0" distB="0" distL="0" distR="0" wp14:anchorId="667FA1D6" wp14:editId="667FA1D7">
                <wp:extent cx="1866900" cy="219075"/>
                <wp:effectExtent l="0" t="0" r="0" b="952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667FA1C4" w14:textId="77777777" w:rsidR="007876AE" w:rsidRPr="007A7BB8" w:rsidRDefault="007876AE" w:rsidP="00AF5A51">
          <w:pPr>
            <w:tabs>
              <w:tab w:val="center" w:pos="4320"/>
              <w:tab w:val="right" w:pos="8640"/>
            </w:tabs>
            <w:jc w:val="right"/>
          </w:pPr>
          <w:r>
            <w:t>WWESH</w:t>
          </w:r>
        </w:p>
      </w:tc>
    </w:tr>
  </w:tbl>
  <w:p w14:paraId="667FA1C6" w14:textId="77777777" w:rsidR="007876AE" w:rsidRPr="007A7BB8" w:rsidRDefault="007876AE" w:rsidP="00DA6132">
    <w:pPr>
      <w:tabs>
        <w:tab w:val="center" w:pos="4320"/>
        <w:tab w:val="right" w:pos="8640"/>
      </w:tabs>
      <w:jc w:val="both"/>
    </w:pPr>
  </w:p>
  <w:p w14:paraId="667FA1C7" w14:textId="77777777" w:rsidR="007876AE" w:rsidRDefault="007876AE" w:rsidP="00DA6132">
    <w:pPr>
      <w:jc w:val="center"/>
      <w:rPr>
        <w:b/>
        <w:bCs/>
        <w:sz w:val="24"/>
      </w:rPr>
    </w:pPr>
    <w:r>
      <w:rPr>
        <w:b/>
        <w:bCs/>
        <w:sz w:val="24"/>
      </w:rPr>
      <w:t>Document No. xxx-S</w:t>
    </w:r>
  </w:p>
  <w:p w14:paraId="667FA1C8" w14:textId="77777777" w:rsidR="007876AE" w:rsidRPr="004B610F" w:rsidRDefault="007876AE" w:rsidP="00DA6132">
    <w:pPr>
      <w:jc w:val="center"/>
      <w:rPr>
        <w:b/>
        <w:bCs/>
        <w:sz w:val="24"/>
      </w:rPr>
    </w:pPr>
    <w:r>
      <w:rPr>
        <w:b/>
        <w:bCs/>
        <w:sz w:val="24"/>
      </w:rPr>
      <w:t>TITLE</w:t>
    </w:r>
  </w:p>
  <w:p w14:paraId="667FA1C9" w14:textId="77777777" w:rsidR="007876AE" w:rsidRPr="007A7BB8" w:rsidRDefault="007876AE" w:rsidP="00DA6132">
    <w:pPr>
      <w:pBdr>
        <w:bottom w:val="single" w:sz="12" w:space="1" w:color="auto"/>
      </w:pBdr>
      <w:tabs>
        <w:tab w:val="center" w:pos="4320"/>
        <w:tab w:val="right" w:pos="8640"/>
      </w:tabs>
      <w:jc w:val="center"/>
      <w:rPr>
        <w:b/>
        <w:bCs/>
      </w:rPr>
    </w:pPr>
  </w:p>
  <w:p w14:paraId="667FA1CA" w14:textId="77777777" w:rsidR="007876AE" w:rsidRPr="007A7BB8" w:rsidRDefault="007876AE" w:rsidP="00DA6132">
    <w:pPr>
      <w:tabs>
        <w:tab w:val="center" w:pos="4320"/>
        <w:tab w:val="right" w:pos="8640"/>
      </w:tabs>
      <w:rPr>
        <w:b/>
        <w:bCs/>
      </w:rPr>
    </w:pPr>
  </w:p>
  <w:p w14:paraId="667FA1CB" w14:textId="77777777" w:rsidR="007876AE" w:rsidRPr="007A7BB8" w:rsidRDefault="007876AE"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667FA1CC" w14:textId="77777777" w:rsidR="007876AE" w:rsidRPr="007A7BB8" w:rsidRDefault="007876AE" w:rsidP="00DA6132">
    <w:pPr>
      <w:pBdr>
        <w:bottom w:val="single" w:sz="12" w:space="1" w:color="auto"/>
      </w:pBdr>
      <w:tabs>
        <w:tab w:val="center" w:pos="4320"/>
        <w:tab w:val="right" w:pos="8640"/>
      </w:tabs>
      <w:jc w:val="center"/>
      <w:rPr>
        <w:b/>
        <w:bCs/>
      </w:rPr>
    </w:pPr>
  </w:p>
  <w:p w14:paraId="667FA1CD" w14:textId="77777777" w:rsidR="007876AE" w:rsidRDefault="00787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05A07DC5"/>
    <w:multiLevelType w:val="hybridMultilevel"/>
    <w:tmpl w:val="9F02B596"/>
    <w:lvl w:ilvl="0" w:tplc="04090001">
      <w:start w:val="1"/>
      <w:numFmt w:val="bullet"/>
      <w:lvlText w:val=""/>
      <w:lvlJc w:val="left"/>
      <w:pPr>
        <w:ind w:left="2304" w:hanging="360"/>
      </w:pPr>
      <w:rPr>
        <w:rFonts w:ascii="Symbol" w:hAnsi="Symbol" w:hint="default"/>
      </w:rPr>
    </w:lvl>
    <w:lvl w:ilvl="1" w:tplc="04090003">
      <w:start w:val="1"/>
      <w:numFmt w:val="bullet"/>
      <w:lvlText w:val="o"/>
      <w:lvlJc w:val="left"/>
      <w:pPr>
        <w:ind w:left="3024" w:hanging="360"/>
      </w:pPr>
      <w:rPr>
        <w:rFonts w:ascii="Courier New" w:hAnsi="Courier New" w:cs="Courier New" w:hint="default"/>
      </w:rPr>
    </w:lvl>
    <w:lvl w:ilvl="2" w:tplc="04090005">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3">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4">
    <w:nsid w:val="288B28C1"/>
    <w:multiLevelType w:val="multilevel"/>
    <w:tmpl w:val="F96E71D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302532FF"/>
    <w:multiLevelType w:val="hybridMultilevel"/>
    <w:tmpl w:val="52F28E0C"/>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8">
    <w:nsid w:val="39AA0128"/>
    <w:multiLevelType w:val="multilevel"/>
    <w:tmpl w:val="44D4C908"/>
    <w:lvl w:ilvl="0">
      <w:start w:val="1"/>
      <w:numFmt w:val="decimal"/>
      <w:pStyle w:val="Heading1"/>
      <w:lvlText w:val="%1.0"/>
      <w:lvlJc w:val="left"/>
      <w:pPr>
        <w:tabs>
          <w:tab w:val="num" w:pos="360"/>
        </w:tabs>
        <w:ind w:left="360" w:hanging="360"/>
      </w:pPr>
      <w:rPr>
        <w:rFonts w:ascii="Arial" w:hAnsi="Arial" w:cs="Times New Roman" w:hint="default"/>
        <w:b/>
        <w:i w:val="0"/>
        <w:sz w:val="20"/>
      </w:rPr>
    </w:lvl>
    <w:lvl w:ilvl="1">
      <w:start w:val="1"/>
      <w:numFmt w:val="decimal"/>
      <w:pStyle w:val="Heading2"/>
      <w:lvlText w:val="%1.%2"/>
      <w:lvlJc w:val="left"/>
      <w:pPr>
        <w:tabs>
          <w:tab w:val="num" w:pos="720"/>
        </w:tabs>
        <w:ind w:left="720" w:hanging="360"/>
      </w:pPr>
      <w:rPr>
        <w:rFonts w:cs="Times New Roman" w:hint="default"/>
        <w:b w:val="0"/>
        <w:i w:val="0"/>
      </w:rPr>
    </w:lvl>
    <w:lvl w:ilvl="2">
      <w:start w:val="1"/>
      <w:numFmt w:val="decimal"/>
      <w:lvlText w:val="%1.%2.%3"/>
      <w:lvlJc w:val="left"/>
      <w:pPr>
        <w:tabs>
          <w:tab w:val="num" w:pos="1224"/>
        </w:tabs>
        <w:ind w:left="1224" w:hanging="504"/>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070"/>
        </w:tabs>
        <w:ind w:left="2070" w:hanging="72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880"/>
        </w:tabs>
        <w:ind w:left="2880" w:hanging="93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9">
    <w:nsid w:val="3F05636F"/>
    <w:multiLevelType w:val="hybridMultilevel"/>
    <w:tmpl w:val="F0D4B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1E18C0"/>
    <w:multiLevelType w:val="hybridMultilevel"/>
    <w:tmpl w:val="5ABC63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9490709"/>
    <w:multiLevelType w:val="hybridMultilevel"/>
    <w:tmpl w:val="3C9EE6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4">
    <w:nsid w:val="721F5391"/>
    <w:multiLevelType w:val="hybridMultilevel"/>
    <w:tmpl w:val="5970B61E"/>
    <w:lvl w:ilvl="0" w:tplc="04090001">
      <w:start w:val="1"/>
      <w:numFmt w:val="bullet"/>
      <w:lvlText w:val=""/>
      <w:lvlJc w:val="left"/>
      <w:pPr>
        <w:ind w:left="2304" w:hanging="360"/>
      </w:pPr>
      <w:rPr>
        <w:rFonts w:ascii="Symbol" w:hAnsi="Symbol" w:hint="default"/>
      </w:rPr>
    </w:lvl>
    <w:lvl w:ilvl="1" w:tplc="04090003">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5">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17">
    <w:nsid w:val="773A38B7"/>
    <w:multiLevelType w:val="hybridMultilevel"/>
    <w:tmpl w:val="F4EA7E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3"/>
  </w:num>
  <w:num w:numId="3">
    <w:abstractNumId w:val="1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8"/>
  </w:num>
  <w:num w:numId="7">
    <w:abstractNumId w:val="16"/>
  </w:num>
  <w:num w:numId="8">
    <w:abstractNumId w:val="1"/>
  </w:num>
  <w:num w:numId="9">
    <w:abstractNumId w:val="11"/>
  </w:num>
  <w:num w:numId="10">
    <w:abstractNumId w:val="5"/>
  </w:num>
  <w:num w:numId="11">
    <w:abstractNumId w:val="4"/>
  </w:num>
  <w:num w:numId="12">
    <w:abstractNumId w:val="14"/>
  </w:num>
  <w:num w:numId="13">
    <w:abstractNumId w:val="7"/>
  </w:num>
  <w:num w:numId="14">
    <w:abstractNumId w:val="2"/>
  </w:num>
  <w:num w:numId="15">
    <w:abstractNumId w:val="9"/>
  </w:num>
  <w:num w:numId="16">
    <w:abstractNumId w:val="8"/>
  </w:num>
  <w:num w:numId="17">
    <w:abstractNumId w:val="8"/>
  </w:num>
  <w:num w:numId="18">
    <w:abstractNumId w:val="8"/>
  </w:num>
  <w:num w:numId="19">
    <w:abstractNumId w:val="8"/>
  </w:num>
  <w:num w:numId="20">
    <w:abstractNumId w:val="10"/>
  </w:num>
  <w:num w:numId="21">
    <w:abstractNumId w:val="17"/>
  </w:num>
  <w:num w:numId="22">
    <w:abstractNumId w:val="8"/>
  </w:num>
  <w:num w:numId="23">
    <w:abstractNumId w:val="12"/>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DB"/>
    <w:rsid w:val="00011572"/>
    <w:rsid w:val="00012311"/>
    <w:rsid w:val="00012E28"/>
    <w:rsid w:val="00014733"/>
    <w:rsid w:val="00017E5B"/>
    <w:rsid w:val="000224D0"/>
    <w:rsid w:val="00026C3A"/>
    <w:rsid w:val="00030E2D"/>
    <w:rsid w:val="0003161B"/>
    <w:rsid w:val="00031932"/>
    <w:rsid w:val="0003479D"/>
    <w:rsid w:val="000377CB"/>
    <w:rsid w:val="000378FF"/>
    <w:rsid w:val="0004203C"/>
    <w:rsid w:val="00046264"/>
    <w:rsid w:val="00046791"/>
    <w:rsid w:val="00047F91"/>
    <w:rsid w:val="000564B8"/>
    <w:rsid w:val="0005731E"/>
    <w:rsid w:val="00064064"/>
    <w:rsid w:val="00066F9E"/>
    <w:rsid w:val="00067F28"/>
    <w:rsid w:val="00072B25"/>
    <w:rsid w:val="00074E7B"/>
    <w:rsid w:val="000761E3"/>
    <w:rsid w:val="000815BE"/>
    <w:rsid w:val="00084B1A"/>
    <w:rsid w:val="00093AAB"/>
    <w:rsid w:val="000A2C99"/>
    <w:rsid w:val="000A6BEA"/>
    <w:rsid w:val="000A6D72"/>
    <w:rsid w:val="000A7425"/>
    <w:rsid w:val="000B13F5"/>
    <w:rsid w:val="000B1D99"/>
    <w:rsid w:val="000B38CD"/>
    <w:rsid w:val="000C0321"/>
    <w:rsid w:val="000C03BB"/>
    <w:rsid w:val="000C2B5C"/>
    <w:rsid w:val="000C3968"/>
    <w:rsid w:val="000D08BA"/>
    <w:rsid w:val="000D12E9"/>
    <w:rsid w:val="000D791D"/>
    <w:rsid w:val="000E2B0C"/>
    <w:rsid w:val="000E6072"/>
    <w:rsid w:val="000F0C95"/>
    <w:rsid w:val="000F43FD"/>
    <w:rsid w:val="001173EB"/>
    <w:rsid w:val="001210DF"/>
    <w:rsid w:val="00122352"/>
    <w:rsid w:val="00122C5F"/>
    <w:rsid w:val="00124D52"/>
    <w:rsid w:val="00126509"/>
    <w:rsid w:val="0013188D"/>
    <w:rsid w:val="001328C7"/>
    <w:rsid w:val="00132EF0"/>
    <w:rsid w:val="00133381"/>
    <w:rsid w:val="001348A2"/>
    <w:rsid w:val="001363EF"/>
    <w:rsid w:val="001407C9"/>
    <w:rsid w:val="001407CD"/>
    <w:rsid w:val="001529B9"/>
    <w:rsid w:val="00155C15"/>
    <w:rsid w:val="00160586"/>
    <w:rsid w:val="001659DB"/>
    <w:rsid w:val="001704EB"/>
    <w:rsid w:val="001733F6"/>
    <w:rsid w:val="0017390F"/>
    <w:rsid w:val="00174319"/>
    <w:rsid w:val="00175574"/>
    <w:rsid w:val="00180E58"/>
    <w:rsid w:val="00181A8D"/>
    <w:rsid w:val="00185035"/>
    <w:rsid w:val="0019098E"/>
    <w:rsid w:val="00191F2E"/>
    <w:rsid w:val="001963DC"/>
    <w:rsid w:val="00196E08"/>
    <w:rsid w:val="001A21EE"/>
    <w:rsid w:val="001A25F2"/>
    <w:rsid w:val="001A5373"/>
    <w:rsid w:val="001A6C64"/>
    <w:rsid w:val="001C0E12"/>
    <w:rsid w:val="001C343A"/>
    <w:rsid w:val="001D3922"/>
    <w:rsid w:val="001D3BB8"/>
    <w:rsid w:val="001D4F72"/>
    <w:rsid w:val="001F2C82"/>
    <w:rsid w:val="001F2EFD"/>
    <w:rsid w:val="001F3445"/>
    <w:rsid w:val="001F345B"/>
    <w:rsid w:val="001F6F07"/>
    <w:rsid w:val="00205AAA"/>
    <w:rsid w:val="00211E74"/>
    <w:rsid w:val="00211F49"/>
    <w:rsid w:val="0021630C"/>
    <w:rsid w:val="002212B8"/>
    <w:rsid w:val="00221A0F"/>
    <w:rsid w:val="00221EB8"/>
    <w:rsid w:val="00225F5E"/>
    <w:rsid w:val="0022643D"/>
    <w:rsid w:val="00227180"/>
    <w:rsid w:val="0023064E"/>
    <w:rsid w:val="002319EB"/>
    <w:rsid w:val="00246F39"/>
    <w:rsid w:val="00246F6D"/>
    <w:rsid w:val="00251F3B"/>
    <w:rsid w:val="002558D5"/>
    <w:rsid w:val="002769F7"/>
    <w:rsid w:val="00282EBC"/>
    <w:rsid w:val="0028448E"/>
    <w:rsid w:val="00286F22"/>
    <w:rsid w:val="00286FA7"/>
    <w:rsid w:val="0028705C"/>
    <w:rsid w:val="00290935"/>
    <w:rsid w:val="00295934"/>
    <w:rsid w:val="00295B0A"/>
    <w:rsid w:val="00297BCF"/>
    <w:rsid w:val="002A25CC"/>
    <w:rsid w:val="002B0AFD"/>
    <w:rsid w:val="002B3F6E"/>
    <w:rsid w:val="002C341A"/>
    <w:rsid w:val="002C730E"/>
    <w:rsid w:val="002C7C08"/>
    <w:rsid w:val="002D042E"/>
    <w:rsid w:val="002D2374"/>
    <w:rsid w:val="002D58CC"/>
    <w:rsid w:val="002D5CBD"/>
    <w:rsid w:val="002D7940"/>
    <w:rsid w:val="002E0A74"/>
    <w:rsid w:val="002F2E4A"/>
    <w:rsid w:val="002F718F"/>
    <w:rsid w:val="003177F7"/>
    <w:rsid w:val="003271AB"/>
    <w:rsid w:val="00332E49"/>
    <w:rsid w:val="00333F78"/>
    <w:rsid w:val="00335C01"/>
    <w:rsid w:val="00336B9A"/>
    <w:rsid w:val="00342375"/>
    <w:rsid w:val="00351FBE"/>
    <w:rsid w:val="0035511B"/>
    <w:rsid w:val="00356FE3"/>
    <w:rsid w:val="00363064"/>
    <w:rsid w:val="003700D3"/>
    <w:rsid w:val="00370492"/>
    <w:rsid w:val="00370925"/>
    <w:rsid w:val="00374895"/>
    <w:rsid w:val="003807E2"/>
    <w:rsid w:val="003841DE"/>
    <w:rsid w:val="003854F3"/>
    <w:rsid w:val="0039399F"/>
    <w:rsid w:val="003A299D"/>
    <w:rsid w:val="003A3ACC"/>
    <w:rsid w:val="003B06DF"/>
    <w:rsid w:val="003B1F20"/>
    <w:rsid w:val="003B5520"/>
    <w:rsid w:val="003B6D50"/>
    <w:rsid w:val="003C0D2A"/>
    <w:rsid w:val="003C2545"/>
    <w:rsid w:val="003D3EF3"/>
    <w:rsid w:val="003D4081"/>
    <w:rsid w:val="003D7EC4"/>
    <w:rsid w:val="003E248B"/>
    <w:rsid w:val="003E4F9F"/>
    <w:rsid w:val="003F49E8"/>
    <w:rsid w:val="003F7F74"/>
    <w:rsid w:val="00401D1F"/>
    <w:rsid w:val="00402E1D"/>
    <w:rsid w:val="0040355D"/>
    <w:rsid w:val="00404C81"/>
    <w:rsid w:val="0040793E"/>
    <w:rsid w:val="004135DB"/>
    <w:rsid w:val="004262A6"/>
    <w:rsid w:val="004272F2"/>
    <w:rsid w:val="00427B3E"/>
    <w:rsid w:val="00432AEA"/>
    <w:rsid w:val="0043782A"/>
    <w:rsid w:val="0044212B"/>
    <w:rsid w:val="00445A27"/>
    <w:rsid w:val="00452302"/>
    <w:rsid w:val="0045519A"/>
    <w:rsid w:val="0046187A"/>
    <w:rsid w:val="00467C34"/>
    <w:rsid w:val="004706D6"/>
    <w:rsid w:val="004779FE"/>
    <w:rsid w:val="0048334E"/>
    <w:rsid w:val="004B53C1"/>
    <w:rsid w:val="004B610F"/>
    <w:rsid w:val="004C6974"/>
    <w:rsid w:val="004D2139"/>
    <w:rsid w:val="004E04A3"/>
    <w:rsid w:val="004E12D0"/>
    <w:rsid w:val="004E3993"/>
    <w:rsid w:val="004F0864"/>
    <w:rsid w:val="004F25AF"/>
    <w:rsid w:val="004F33FE"/>
    <w:rsid w:val="004F4837"/>
    <w:rsid w:val="004F4C62"/>
    <w:rsid w:val="00517516"/>
    <w:rsid w:val="00521323"/>
    <w:rsid w:val="005369AB"/>
    <w:rsid w:val="00542A53"/>
    <w:rsid w:val="0054622D"/>
    <w:rsid w:val="00552308"/>
    <w:rsid w:val="00552CC0"/>
    <w:rsid w:val="00554421"/>
    <w:rsid w:val="00557078"/>
    <w:rsid w:val="00567C5B"/>
    <w:rsid w:val="00573153"/>
    <w:rsid w:val="00576794"/>
    <w:rsid w:val="00577D8C"/>
    <w:rsid w:val="00583408"/>
    <w:rsid w:val="005836EF"/>
    <w:rsid w:val="005907E4"/>
    <w:rsid w:val="00591BE0"/>
    <w:rsid w:val="005A4105"/>
    <w:rsid w:val="005B088C"/>
    <w:rsid w:val="005B1DC5"/>
    <w:rsid w:val="005B2A4F"/>
    <w:rsid w:val="005B32E5"/>
    <w:rsid w:val="005C582E"/>
    <w:rsid w:val="005E1789"/>
    <w:rsid w:val="005F3E81"/>
    <w:rsid w:val="005F4292"/>
    <w:rsid w:val="005F47A2"/>
    <w:rsid w:val="0060005F"/>
    <w:rsid w:val="006067BA"/>
    <w:rsid w:val="00607211"/>
    <w:rsid w:val="0061487B"/>
    <w:rsid w:val="00625EB8"/>
    <w:rsid w:val="00626293"/>
    <w:rsid w:val="0062799B"/>
    <w:rsid w:val="00627F3E"/>
    <w:rsid w:val="006309BC"/>
    <w:rsid w:val="00631283"/>
    <w:rsid w:val="00641E5F"/>
    <w:rsid w:val="006439AF"/>
    <w:rsid w:val="00645A8E"/>
    <w:rsid w:val="006465F8"/>
    <w:rsid w:val="00646FEF"/>
    <w:rsid w:val="00651248"/>
    <w:rsid w:val="006542E7"/>
    <w:rsid w:val="0065759D"/>
    <w:rsid w:val="00660DC1"/>
    <w:rsid w:val="0066175C"/>
    <w:rsid w:val="006620F1"/>
    <w:rsid w:val="0067388A"/>
    <w:rsid w:val="00675200"/>
    <w:rsid w:val="00684329"/>
    <w:rsid w:val="006849F5"/>
    <w:rsid w:val="00687930"/>
    <w:rsid w:val="00691F08"/>
    <w:rsid w:val="0069328C"/>
    <w:rsid w:val="006A0EA9"/>
    <w:rsid w:val="006A3124"/>
    <w:rsid w:val="006A65CE"/>
    <w:rsid w:val="006C0009"/>
    <w:rsid w:val="006C16CA"/>
    <w:rsid w:val="006D7590"/>
    <w:rsid w:val="006E548F"/>
    <w:rsid w:val="006E5736"/>
    <w:rsid w:val="006F170D"/>
    <w:rsid w:val="006F1E75"/>
    <w:rsid w:val="0070235B"/>
    <w:rsid w:val="007029E6"/>
    <w:rsid w:val="00724A5B"/>
    <w:rsid w:val="00726AC4"/>
    <w:rsid w:val="00730BE3"/>
    <w:rsid w:val="00732EA2"/>
    <w:rsid w:val="00734F7F"/>
    <w:rsid w:val="00735087"/>
    <w:rsid w:val="00740AB8"/>
    <w:rsid w:val="00743E2A"/>
    <w:rsid w:val="00752D26"/>
    <w:rsid w:val="00753336"/>
    <w:rsid w:val="00754B45"/>
    <w:rsid w:val="0076146F"/>
    <w:rsid w:val="007713B0"/>
    <w:rsid w:val="00774A7D"/>
    <w:rsid w:val="00775F89"/>
    <w:rsid w:val="0077698B"/>
    <w:rsid w:val="00780229"/>
    <w:rsid w:val="00782B67"/>
    <w:rsid w:val="007876AE"/>
    <w:rsid w:val="00787C1A"/>
    <w:rsid w:val="00790F8C"/>
    <w:rsid w:val="00794EFF"/>
    <w:rsid w:val="00796440"/>
    <w:rsid w:val="007A27C1"/>
    <w:rsid w:val="007A3D98"/>
    <w:rsid w:val="007A7BB8"/>
    <w:rsid w:val="007B7078"/>
    <w:rsid w:val="007C057F"/>
    <w:rsid w:val="007C0D10"/>
    <w:rsid w:val="007C105C"/>
    <w:rsid w:val="007C1717"/>
    <w:rsid w:val="007C2A78"/>
    <w:rsid w:val="007C2EA5"/>
    <w:rsid w:val="007C62EF"/>
    <w:rsid w:val="007D10E6"/>
    <w:rsid w:val="007D7924"/>
    <w:rsid w:val="007E64CA"/>
    <w:rsid w:val="007F1D3B"/>
    <w:rsid w:val="007F62F2"/>
    <w:rsid w:val="007F6933"/>
    <w:rsid w:val="007F6BA5"/>
    <w:rsid w:val="008000E3"/>
    <w:rsid w:val="008030C8"/>
    <w:rsid w:val="00806B47"/>
    <w:rsid w:val="00812733"/>
    <w:rsid w:val="008141FA"/>
    <w:rsid w:val="00815A6E"/>
    <w:rsid w:val="008164D0"/>
    <w:rsid w:val="00820726"/>
    <w:rsid w:val="00820763"/>
    <w:rsid w:val="0082250B"/>
    <w:rsid w:val="00822EFC"/>
    <w:rsid w:val="00827BA3"/>
    <w:rsid w:val="00830745"/>
    <w:rsid w:val="008340A2"/>
    <w:rsid w:val="008362FA"/>
    <w:rsid w:val="0084180E"/>
    <w:rsid w:val="0084452F"/>
    <w:rsid w:val="00847923"/>
    <w:rsid w:val="008559EA"/>
    <w:rsid w:val="008578C6"/>
    <w:rsid w:val="00862E1E"/>
    <w:rsid w:val="00863348"/>
    <w:rsid w:val="00870DA3"/>
    <w:rsid w:val="00876534"/>
    <w:rsid w:val="00881489"/>
    <w:rsid w:val="008A1650"/>
    <w:rsid w:val="008A1A5E"/>
    <w:rsid w:val="008A68E8"/>
    <w:rsid w:val="008A73A8"/>
    <w:rsid w:val="008B2835"/>
    <w:rsid w:val="008B758E"/>
    <w:rsid w:val="008C339F"/>
    <w:rsid w:val="008C5CF9"/>
    <w:rsid w:val="008D6765"/>
    <w:rsid w:val="008E03C7"/>
    <w:rsid w:val="008E21A4"/>
    <w:rsid w:val="008E2D20"/>
    <w:rsid w:val="008E46BA"/>
    <w:rsid w:val="008E6926"/>
    <w:rsid w:val="008E7418"/>
    <w:rsid w:val="008F1B35"/>
    <w:rsid w:val="008F6123"/>
    <w:rsid w:val="008F65CD"/>
    <w:rsid w:val="008F77C1"/>
    <w:rsid w:val="00904C46"/>
    <w:rsid w:val="009061AE"/>
    <w:rsid w:val="00911ED1"/>
    <w:rsid w:val="00920475"/>
    <w:rsid w:val="00920534"/>
    <w:rsid w:val="00923CDD"/>
    <w:rsid w:val="00927123"/>
    <w:rsid w:val="0093030F"/>
    <w:rsid w:val="009327D3"/>
    <w:rsid w:val="00933C07"/>
    <w:rsid w:val="00934AE1"/>
    <w:rsid w:val="009518D8"/>
    <w:rsid w:val="00962BCB"/>
    <w:rsid w:val="00965F94"/>
    <w:rsid w:val="0096603B"/>
    <w:rsid w:val="009700A9"/>
    <w:rsid w:val="00970BF5"/>
    <w:rsid w:val="00971F25"/>
    <w:rsid w:val="00972176"/>
    <w:rsid w:val="00973149"/>
    <w:rsid w:val="00980277"/>
    <w:rsid w:val="009863E3"/>
    <w:rsid w:val="00990353"/>
    <w:rsid w:val="00994EB4"/>
    <w:rsid w:val="009962FC"/>
    <w:rsid w:val="009974B2"/>
    <w:rsid w:val="009A1C5F"/>
    <w:rsid w:val="009A5DC4"/>
    <w:rsid w:val="009B0B8F"/>
    <w:rsid w:val="009C11D0"/>
    <w:rsid w:val="009D02DE"/>
    <w:rsid w:val="009E2289"/>
    <w:rsid w:val="009E3242"/>
    <w:rsid w:val="009E4324"/>
    <w:rsid w:val="009E4E85"/>
    <w:rsid w:val="009F78E2"/>
    <w:rsid w:val="009F7BC3"/>
    <w:rsid w:val="00A01A02"/>
    <w:rsid w:val="00A107E1"/>
    <w:rsid w:val="00A16CF5"/>
    <w:rsid w:val="00A17004"/>
    <w:rsid w:val="00A27E5A"/>
    <w:rsid w:val="00A304EF"/>
    <w:rsid w:val="00A3251F"/>
    <w:rsid w:val="00A32E31"/>
    <w:rsid w:val="00A35242"/>
    <w:rsid w:val="00A37F99"/>
    <w:rsid w:val="00A402A7"/>
    <w:rsid w:val="00A42E91"/>
    <w:rsid w:val="00A464DB"/>
    <w:rsid w:val="00A4709D"/>
    <w:rsid w:val="00A50A44"/>
    <w:rsid w:val="00A52706"/>
    <w:rsid w:val="00A642B8"/>
    <w:rsid w:val="00A66685"/>
    <w:rsid w:val="00A726D6"/>
    <w:rsid w:val="00A751A8"/>
    <w:rsid w:val="00A778D3"/>
    <w:rsid w:val="00A91F30"/>
    <w:rsid w:val="00A96100"/>
    <w:rsid w:val="00AA15F6"/>
    <w:rsid w:val="00AA1F69"/>
    <w:rsid w:val="00AA2F31"/>
    <w:rsid w:val="00AA7685"/>
    <w:rsid w:val="00AB6249"/>
    <w:rsid w:val="00AB7E1F"/>
    <w:rsid w:val="00AC0BFC"/>
    <w:rsid w:val="00AD1AC8"/>
    <w:rsid w:val="00AD5DFB"/>
    <w:rsid w:val="00AE47DE"/>
    <w:rsid w:val="00AE5947"/>
    <w:rsid w:val="00AE608A"/>
    <w:rsid w:val="00AF0EFB"/>
    <w:rsid w:val="00AF3D3F"/>
    <w:rsid w:val="00AF48E5"/>
    <w:rsid w:val="00AF5853"/>
    <w:rsid w:val="00AF5A51"/>
    <w:rsid w:val="00B01EA2"/>
    <w:rsid w:val="00B01ED8"/>
    <w:rsid w:val="00B1278A"/>
    <w:rsid w:val="00B12DAF"/>
    <w:rsid w:val="00B207BA"/>
    <w:rsid w:val="00B20DC1"/>
    <w:rsid w:val="00B2741B"/>
    <w:rsid w:val="00B325E4"/>
    <w:rsid w:val="00B40519"/>
    <w:rsid w:val="00B41AC6"/>
    <w:rsid w:val="00B50D68"/>
    <w:rsid w:val="00B54DC7"/>
    <w:rsid w:val="00B57B92"/>
    <w:rsid w:val="00B74AB8"/>
    <w:rsid w:val="00B7647E"/>
    <w:rsid w:val="00B812AE"/>
    <w:rsid w:val="00B81308"/>
    <w:rsid w:val="00B85856"/>
    <w:rsid w:val="00B91090"/>
    <w:rsid w:val="00B916F8"/>
    <w:rsid w:val="00B91B3B"/>
    <w:rsid w:val="00B92419"/>
    <w:rsid w:val="00B93058"/>
    <w:rsid w:val="00B93F51"/>
    <w:rsid w:val="00B94E21"/>
    <w:rsid w:val="00B96ADC"/>
    <w:rsid w:val="00BA36DB"/>
    <w:rsid w:val="00BA5E1A"/>
    <w:rsid w:val="00BA7B9E"/>
    <w:rsid w:val="00BB2E52"/>
    <w:rsid w:val="00BB365C"/>
    <w:rsid w:val="00BB40A7"/>
    <w:rsid w:val="00BC12CA"/>
    <w:rsid w:val="00BC53DA"/>
    <w:rsid w:val="00BD6021"/>
    <w:rsid w:val="00BD67E4"/>
    <w:rsid w:val="00BE2C40"/>
    <w:rsid w:val="00BE4326"/>
    <w:rsid w:val="00BE4740"/>
    <w:rsid w:val="00BE712A"/>
    <w:rsid w:val="00BF2A68"/>
    <w:rsid w:val="00BF51E8"/>
    <w:rsid w:val="00C0071A"/>
    <w:rsid w:val="00C00C38"/>
    <w:rsid w:val="00C039CD"/>
    <w:rsid w:val="00C046AF"/>
    <w:rsid w:val="00C07EE3"/>
    <w:rsid w:val="00C12564"/>
    <w:rsid w:val="00C22B14"/>
    <w:rsid w:val="00C27BEC"/>
    <w:rsid w:val="00C4220F"/>
    <w:rsid w:val="00C45E0B"/>
    <w:rsid w:val="00C67828"/>
    <w:rsid w:val="00C70E2E"/>
    <w:rsid w:val="00C7582A"/>
    <w:rsid w:val="00C8033E"/>
    <w:rsid w:val="00C83DFE"/>
    <w:rsid w:val="00C8698B"/>
    <w:rsid w:val="00C95A56"/>
    <w:rsid w:val="00C962D7"/>
    <w:rsid w:val="00C9698B"/>
    <w:rsid w:val="00C96CC9"/>
    <w:rsid w:val="00CA3E23"/>
    <w:rsid w:val="00CA499D"/>
    <w:rsid w:val="00CB1B46"/>
    <w:rsid w:val="00CC4CB7"/>
    <w:rsid w:val="00CC4F21"/>
    <w:rsid w:val="00CC52AF"/>
    <w:rsid w:val="00CC7B38"/>
    <w:rsid w:val="00CD12B1"/>
    <w:rsid w:val="00CE197A"/>
    <w:rsid w:val="00CE27B4"/>
    <w:rsid w:val="00CE5846"/>
    <w:rsid w:val="00CF0E2D"/>
    <w:rsid w:val="00CF457A"/>
    <w:rsid w:val="00CF479C"/>
    <w:rsid w:val="00CF5E87"/>
    <w:rsid w:val="00D019C6"/>
    <w:rsid w:val="00D02358"/>
    <w:rsid w:val="00D02BA8"/>
    <w:rsid w:val="00D043FB"/>
    <w:rsid w:val="00D04842"/>
    <w:rsid w:val="00D04B02"/>
    <w:rsid w:val="00D54FAD"/>
    <w:rsid w:val="00D601D2"/>
    <w:rsid w:val="00D666E8"/>
    <w:rsid w:val="00D7189E"/>
    <w:rsid w:val="00D726FF"/>
    <w:rsid w:val="00D80AB7"/>
    <w:rsid w:val="00D87D08"/>
    <w:rsid w:val="00D92F03"/>
    <w:rsid w:val="00D96521"/>
    <w:rsid w:val="00D9708A"/>
    <w:rsid w:val="00D9748E"/>
    <w:rsid w:val="00DA1650"/>
    <w:rsid w:val="00DA20E1"/>
    <w:rsid w:val="00DA357D"/>
    <w:rsid w:val="00DA434A"/>
    <w:rsid w:val="00DA50EA"/>
    <w:rsid w:val="00DA5A62"/>
    <w:rsid w:val="00DA6132"/>
    <w:rsid w:val="00DA70DF"/>
    <w:rsid w:val="00DC23CA"/>
    <w:rsid w:val="00DC2C7B"/>
    <w:rsid w:val="00DC4B37"/>
    <w:rsid w:val="00DC4CC3"/>
    <w:rsid w:val="00DC596F"/>
    <w:rsid w:val="00DC5FDC"/>
    <w:rsid w:val="00DC6380"/>
    <w:rsid w:val="00DD44DD"/>
    <w:rsid w:val="00DE5A6E"/>
    <w:rsid w:val="00DE5E69"/>
    <w:rsid w:val="00DF74C6"/>
    <w:rsid w:val="00E0037E"/>
    <w:rsid w:val="00E00701"/>
    <w:rsid w:val="00E00CDE"/>
    <w:rsid w:val="00E0308A"/>
    <w:rsid w:val="00E04FFF"/>
    <w:rsid w:val="00E05046"/>
    <w:rsid w:val="00E1055B"/>
    <w:rsid w:val="00E10F9A"/>
    <w:rsid w:val="00E11519"/>
    <w:rsid w:val="00E13C25"/>
    <w:rsid w:val="00E14F80"/>
    <w:rsid w:val="00E15A60"/>
    <w:rsid w:val="00E17C51"/>
    <w:rsid w:val="00E426D2"/>
    <w:rsid w:val="00E43DA2"/>
    <w:rsid w:val="00E63103"/>
    <w:rsid w:val="00E76D64"/>
    <w:rsid w:val="00E86ED7"/>
    <w:rsid w:val="00E87B94"/>
    <w:rsid w:val="00E923E5"/>
    <w:rsid w:val="00EB498E"/>
    <w:rsid w:val="00EC2F59"/>
    <w:rsid w:val="00EC7B3A"/>
    <w:rsid w:val="00EF0754"/>
    <w:rsid w:val="00EF4164"/>
    <w:rsid w:val="00EF7EAB"/>
    <w:rsid w:val="00F014C1"/>
    <w:rsid w:val="00F027E5"/>
    <w:rsid w:val="00F03FC7"/>
    <w:rsid w:val="00F07FE2"/>
    <w:rsid w:val="00F11938"/>
    <w:rsid w:val="00F16931"/>
    <w:rsid w:val="00F176F7"/>
    <w:rsid w:val="00F224DA"/>
    <w:rsid w:val="00F22EDC"/>
    <w:rsid w:val="00F2615E"/>
    <w:rsid w:val="00F3701A"/>
    <w:rsid w:val="00F3763B"/>
    <w:rsid w:val="00F40106"/>
    <w:rsid w:val="00F4126F"/>
    <w:rsid w:val="00F42432"/>
    <w:rsid w:val="00F426FE"/>
    <w:rsid w:val="00F46020"/>
    <w:rsid w:val="00F476DF"/>
    <w:rsid w:val="00F55309"/>
    <w:rsid w:val="00F56F1A"/>
    <w:rsid w:val="00F614B4"/>
    <w:rsid w:val="00F615CC"/>
    <w:rsid w:val="00F61E81"/>
    <w:rsid w:val="00F62F24"/>
    <w:rsid w:val="00F708BA"/>
    <w:rsid w:val="00F70AE3"/>
    <w:rsid w:val="00F8335E"/>
    <w:rsid w:val="00F834B5"/>
    <w:rsid w:val="00F85E6F"/>
    <w:rsid w:val="00F925FD"/>
    <w:rsid w:val="00F92640"/>
    <w:rsid w:val="00F9290A"/>
    <w:rsid w:val="00F92AA9"/>
    <w:rsid w:val="00FA1AEE"/>
    <w:rsid w:val="00FA4155"/>
    <w:rsid w:val="00FB29F4"/>
    <w:rsid w:val="00FB36B6"/>
    <w:rsid w:val="00FC0C80"/>
    <w:rsid w:val="00FC0C8C"/>
    <w:rsid w:val="00FC1001"/>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F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iPriority="0"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7F62F2"/>
    <w:rPr>
      <w:rFonts w:eastAsia="MS Mincho"/>
    </w:rPr>
  </w:style>
  <w:style w:type="paragraph" w:styleId="Heading1">
    <w:name w:val="heading 1"/>
    <w:basedOn w:val="Normal"/>
    <w:next w:val="Normal"/>
    <w:link w:val="Heading1Char"/>
    <w:autoRedefine/>
    <w:uiPriority w:val="99"/>
    <w:qFormat/>
    <w:rsid w:val="00C4220F"/>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AF48E5"/>
    <w:pPr>
      <w:numPr>
        <w:ilvl w:val="1"/>
        <w:numId w:val="6"/>
      </w:numPr>
      <w:spacing w:before="120" w:after="60"/>
      <w:outlineLvl w:val="1"/>
    </w:pPr>
    <w:rPr>
      <w:rFonts w:ascii="Arial" w:eastAsia="Times New Roman" w:hAnsi="Arial" w:cs="Arial"/>
      <w:color w:val="000000"/>
    </w:rPr>
  </w:style>
  <w:style w:type="paragraph" w:styleId="Heading3">
    <w:name w:val="heading 3"/>
    <w:basedOn w:val="Normal"/>
    <w:next w:val="Normal"/>
    <w:link w:val="Heading3Char"/>
    <w:autoRedefine/>
    <w:uiPriority w:val="99"/>
    <w:qFormat/>
    <w:rsid w:val="00EF4164"/>
    <w:pPr>
      <w:spacing w:before="60" w:after="60"/>
      <w:ind w:left="1080" w:hanging="36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220F"/>
    <w:rPr>
      <w:rFonts w:ascii="Arial" w:hAnsi="Arial" w:cs="Arial"/>
      <w:b/>
      <w:caps/>
      <w:kern w:val="28"/>
    </w:rPr>
  </w:style>
  <w:style w:type="character" w:customStyle="1" w:styleId="Heading2Char">
    <w:name w:val="Heading 2 Char"/>
    <w:link w:val="Heading2"/>
    <w:uiPriority w:val="99"/>
    <w:locked/>
    <w:rsid w:val="00AF48E5"/>
    <w:rPr>
      <w:rFonts w:ascii="Arial" w:hAnsi="Arial" w:cs="Arial"/>
      <w:color w:val="000000"/>
    </w:rPr>
  </w:style>
  <w:style w:type="character" w:customStyle="1" w:styleId="Heading3Char">
    <w:name w:val="Heading 3 Char"/>
    <w:link w:val="Heading3"/>
    <w:uiPriority w:val="99"/>
    <w:locked/>
    <w:rsid w:val="00EF4164"/>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D80AB7"/>
    <w:pPr>
      <w:tabs>
        <w:tab w:val="left" w:pos="1400"/>
        <w:tab w:val="right" w:leader="dot" w:pos="10070"/>
      </w:tabs>
      <w:ind w:left="1267"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064064"/>
    <w:pPr>
      <w:tabs>
        <w:tab w:val="left" w:pos="1759"/>
        <w:tab w:val="right" w:leader="dot" w:pos="10070"/>
      </w:tabs>
      <w:ind w:left="1080" w:hanging="533"/>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9"/>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0"/>
      </w:numPr>
    </w:pPr>
  </w:style>
  <w:style w:type="numbering" w:styleId="111111">
    <w:name w:val="Outline List 2"/>
    <w:aliases w:val="1.0 / 1.1 / 1.1.1"/>
    <w:basedOn w:val="NoList"/>
    <w:locked/>
    <w:rsid w:val="001173EB"/>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iPriority="0"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7F62F2"/>
    <w:rPr>
      <w:rFonts w:eastAsia="MS Mincho"/>
    </w:rPr>
  </w:style>
  <w:style w:type="paragraph" w:styleId="Heading1">
    <w:name w:val="heading 1"/>
    <w:basedOn w:val="Normal"/>
    <w:next w:val="Normal"/>
    <w:link w:val="Heading1Char"/>
    <w:autoRedefine/>
    <w:uiPriority w:val="99"/>
    <w:qFormat/>
    <w:rsid w:val="00C4220F"/>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AF48E5"/>
    <w:pPr>
      <w:numPr>
        <w:ilvl w:val="1"/>
        <w:numId w:val="6"/>
      </w:numPr>
      <w:spacing w:before="120" w:after="60"/>
      <w:outlineLvl w:val="1"/>
    </w:pPr>
    <w:rPr>
      <w:rFonts w:ascii="Arial" w:eastAsia="Times New Roman" w:hAnsi="Arial" w:cs="Arial"/>
      <w:color w:val="000000"/>
    </w:rPr>
  </w:style>
  <w:style w:type="paragraph" w:styleId="Heading3">
    <w:name w:val="heading 3"/>
    <w:basedOn w:val="Normal"/>
    <w:next w:val="Normal"/>
    <w:link w:val="Heading3Char"/>
    <w:autoRedefine/>
    <w:uiPriority w:val="99"/>
    <w:qFormat/>
    <w:rsid w:val="00EF4164"/>
    <w:pPr>
      <w:spacing w:before="60" w:after="60"/>
      <w:ind w:left="1080" w:hanging="36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220F"/>
    <w:rPr>
      <w:rFonts w:ascii="Arial" w:hAnsi="Arial" w:cs="Arial"/>
      <w:b/>
      <w:caps/>
      <w:kern w:val="28"/>
    </w:rPr>
  </w:style>
  <w:style w:type="character" w:customStyle="1" w:styleId="Heading2Char">
    <w:name w:val="Heading 2 Char"/>
    <w:link w:val="Heading2"/>
    <w:uiPriority w:val="99"/>
    <w:locked/>
    <w:rsid w:val="00AF48E5"/>
    <w:rPr>
      <w:rFonts w:ascii="Arial" w:hAnsi="Arial" w:cs="Arial"/>
      <w:color w:val="000000"/>
    </w:rPr>
  </w:style>
  <w:style w:type="character" w:customStyle="1" w:styleId="Heading3Char">
    <w:name w:val="Heading 3 Char"/>
    <w:link w:val="Heading3"/>
    <w:uiPriority w:val="99"/>
    <w:locked/>
    <w:rsid w:val="00EF4164"/>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D80AB7"/>
    <w:pPr>
      <w:tabs>
        <w:tab w:val="left" w:pos="1400"/>
        <w:tab w:val="right" w:leader="dot" w:pos="10070"/>
      </w:tabs>
      <w:ind w:left="1267"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064064"/>
    <w:pPr>
      <w:tabs>
        <w:tab w:val="left" w:pos="1759"/>
        <w:tab w:val="right" w:leader="dot" w:pos="10070"/>
      </w:tabs>
      <w:ind w:left="1080" w:hanging="533"/>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9"/>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0"/>
      </w:numPr>
    </w:pPr>
  </w:style>
  <w:style w:type="numbering" w:styleId="111111">
    <w:name w:val="Outline List 2"/>
    <w:aliases w:val="1.0 / 1.1 / 1.1.1"/>
    <w:basedOn w:val="NoList"/>
    <w:locked/>
    <w:rsid w:val="001173E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9495">
      <w:bodyDiv w:val="1"/>
      <w:marLeft w:val="0"/>
      <w:marRight w:val="0"/>
      <w:marTop w:val="0"/>
      <w:marBottom w:val="0"/>
      <w:divBdr>
        <w:top w:val="none" w:sz="0" w:space="0" w:color="auto"/>
        <w:left w:val="none" w:sz="0" w:space="0" w:color="auto"/>
        <w:bottom w:val="none" w:sz="0" w:space="0" w:color="auto"/>
        <w:right w:val="none" w:sz="0" w:space="0" w:color="auto"/>
      </w:divBdr>
    </w:div>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458178\Documents\TEXT\Risk&amp;Compliance\02.06%20ESH%20Roles%20and%20Responsibil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2019-04-17T05:00:00+00:00</Revised_x0020_Date>
    <Standard_x0020_or_x0020_Attachment_x003f_ xmlns="64162d5b-7865-4a0f-87c1-6c7dc75ec617">Standard/Spec</Standard_x0020_or_x0020_Attachment_x003f_>
    <Prgm_x0020_Owner xmlns="64162d5b-7865-4a0f-87c1-6c7dc75ec617">Dale Moore</Prgm_x0020_Owner>
    <Program_Rqrd_x003f_ xmlns="64162d5b-7865-4a0f-87c1-6c7dc75ec617">true</Program_Rqrd_x003f_>
    <Std_x0023_ xmlns="64162d5b-7865-4a0f-87c1-6c7dc75ec617">20.03</Std_x0023_>
    <ESH_x0020_Standard xmlns="64162d5b-7865-4a0f-87c1-6c7dc75ec617">
      <Url>https://sps16.itg.ti.com/sites/Standards/ACP_DCP/Forms/Approved.aspx</Url>
      <Description>ACP/DCP</Description>
    </ESH_x0020_Standard>
    <Effective_x0020_Date xmlns="64162d5b-7865-4a0f-87c1-6c7dc75ec617">2018-04-02T05:00:00+00:00</Effective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FE6E6-7720-46A7-9A2D-DB5A3CEF20A6}"/>
</file>

<file path=customXml/itemProps2.xml><?xml version="1.0" encoding="utf-8"?>
<ds:datastoreItem xmlns:ds="http://schemas.openxmlformats.org/officeDocument/2006/customXml" ds:itemID="{E99B49BF-594E-4CE6-B19C-CEFBF778EABC}"/>
</file>

<file path=customXml/itemProps3.xml><?xml version="1.0" encoding="utf-8"?>
<ds:datastoreItem xmlns:ds="http://schemas.openxmlformats.org/officeDocument/2006/customXml" ds:itemID="{A2C92F22-DFA0-4E63-B86F-C7E59E16A864}"/>
</file>

<file path=customXml/itemProps4.xml><?xml version="1.0" encoding="utf-8"?>
<ds:datastoreItem xmlns:ds="http://schemas.openxmlformats.org/officeDocument/2006/customXml" ds:itemID="{237478C0-FBB9-4F12-93E7-007D5A8EE7F4}"/>
</file>

<file path=docProps/app.xml><?xml version="1.0" encoding="utf-8"?>
<Properties xmlns="http://schemas.openxmlformats.org/officeDocument/2006/extended-properties" xmlns:vt="http://schemas.openxmlformats.org/officeDocument/2006/docPropsVTypes">
  <Template>02.06 ESH Roles and Responsibilities</Template>
  <TotalTime>6</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MS Support</vt:lpstr>
    </vt:vector>
  </TitlesOfParts>
  <Manager>Brenda L. Harrison</Manager>
  <Company>WWF-ESH Services</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Support</dc:title>
  <dc:subject>01.01 PPE STandard</dc:subject>
  <dc:creator>Christie Lotspeich</dc:creator>
  <cp:keywords/>
  <dc:description/>
  <cp:lastModifiedBy>Baker, Hayden</cp:lastModifiedBy>
  <cp:revision>10</cp:revision>
  <cp:lastPrinted>2019-01-21T17:01:00Z</cp:lastPrinted>
  <dcterms:created xsi:type="dcterms:W3CDTF">2019-04-10T19:10:00Z</dcterms:created>
  <dcterms:modified xsi:type="dcterms:W3CDTF">2019-08-16T18:19:00Z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N/A</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20.03</vt:lpwstr>
  </property>
  <property fmtid="{D5CDD505-2E9C-101B-9397-08002B2CF9AE}" pid="19" name="Knowledge Bank">
    <vt:lpwstr>https://sps01.itg.ti.com/sites/wwf/esh/standards/Lists/KB-Personal_Protection/AllItems.aspx, Personal Protection</vt:lpwstr>
  </property>
  <property fmtid="{D5CDD505-2E9C-101B-9397-08002B2CF9AE}" pid="20" name="Effective Date">
    <vt:lpwstr>2007-03-28T23:00:00Z</vt:lpwstr>
  </property>
  <property fmtid="{D5CDD505-2E9C-101B-9397-08002B2CF9AE}" pid="21" name="Review Leader">
    <vt:lpwstr>Mike Alton</vt:lpwstr>
  </property>
  <property fmtid="{D5CDD505-2E9C-101B-9397-08002B2CF9AE}" pid="22" name="Rev. Type">
    <vt:lpwstr>Admin Only</vt:lpwstr>
  </property>
  <property fmtid="{D5CDD505-2E9C-101B-9397-08002B2CF9AE}" pid="23" name="ContentTypeId">
    <vt:lpwstr>0x010100CFCF458C3E2E4F448576165538CC02B2</vt:lpwstr>
  </property>
  <property fmtid="{D5CDD505-2E9C-101B-9397-08002B2CF9AE}" pid="24" name="Review Leader - Technical Detail">
    <vt:lpwstr>-Select Leader-</vt:lpwstr>
  </property>
  <property fmtid="{D5CDD505-2E9C-101B-9397-08002B2CF9AE}" pid="25" name="Review Leader - Stds Group">
    <vt:lpwstr>Mark Gilmore</vt:lpwstr>
  </property>
</Properties>
</file>